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DF697E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8F46FC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8F46FC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8F46FC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8F46FC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D05745">
        <w:rPr>
          <w:rFonts w:ascii="Kokila" w:hAnsi="Kokila" w:cs="Kalimati" w:hint="cs"/>
          <w:b/>
          <w:bCs/>
          <w:sz w:val="24"/>
          <w:szCs w:val="24"/>
          <w:cs/>
        </w:rPr>
        <w:t>उर्मिला खड्कासमेत</w:t>
      </w:r>
      <w:r w:rsidR="00100B47" w:rsidRPr="008F46FC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8F46FC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फैसलाउपर</w:t>
      </w:r>
      <w:r w:rsidR="00100B47" w:rsidRPr="008F46FC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8F46FC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8F46FC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24"/>
          <w:szCs w:val="24"/>
        </w:rPr>
      </w:pPr>
    </w:p>
    <w:p w:rsidR="00D05745" w:rsidRPr="00D217A2" w:rsidRDefault="00D05745" w:rsidP="00D05745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D217A2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आयोगबाट: </w:t>
      </w:r>
    </w:p>
    <w:p w:rsidR="00D05745" w:rsidRPr="00D217A2" w:rsidRDefault="00D05745" w:rsidP="00D0574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Kokila" w:hAnsi="Kokila" w:cs="Kalimati" w:hint="cs"/>
          <w:sz w:val="24"/>
          <w:szCs w:val="24"/>
        </w:rPr>
      </w:pPr>
      <w:r w:rsidRPr="00D217A2">
        <w:rPr>
          <w:rFonts w:ascii="Kokila" w:hAnsi="Kokila" w:cs="Kalimati" w:hint="cs"/>
          <w:b/>
          <w:bCs/>
          <w:sz w:val="24"/>
          <w:szCs w:val="24"/>
          <w:cs/>
        </w:rPr>
        <w:t>प्रतिवादीहरु तामाकोशी गाउँपालिकाका तत्कालीन उपाध्यक्ष उर्मिला खड्का, वडा नं.१ का तत्कालीन वडा अध्यक्ष महेश्वर काफ्ले,</w:t>
      </w: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Pr="00D217A2">
        <w:rPr>
          <w:rFonts w:ascii="Kokila" w:hAnsi="Kokila" w:cs="Kalimati" w:hint="cs"/>
          <w:b/>
          <w:bCs/>
          <w:sz w:val="24"/>
          <w:szCs w:val="24"/>
          <w:cs/>
        </w:rPr>
        <w:t xml:space="preserve">वडा नं. ४ का तत्कालीन </w:t>
      </w: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वडा </w:t>
      </w:r>
      <w:r w:rsidRPr="00D217A2">
        <w:rPr>
          <w:rFonts w:ascii="Kokila" w:hAnsi="Kokila" w:cs="Kalimati" w:hint="cs"/>
          <w:b/>
          <w:bCs/>
          <w:sz w:val="24"/>
          <w:szCs w:val="24"/>
          <w:cs/>
        </w:rPr>
        <w:t xml:space="preserve">अध्यक्ष होम बहादुर श्रेष्ठ र वडा नं. ३ का तत्कालीन र हालका वडा अध्यक्ष राम प्रसाद काफ्लेलाई </w:t>
      </w:r>
      <w:r w:rsidRPr="00D217A2">
        <w:rPr>
          <w:rFonts w:ascii="Kokila" w:hAnsi="Kokila" w:cs="Kalimati"/>
          <w:sz w:val="24"/>
          <w:szCs w:val="24"/>
          <w:cs/>
        </w:rPr>
        <w:t xml:space="preserve"> </w:t>
      </w:r>
      <w:r w:rsidRPr="00D217A2">
        <w:rPr>
          <w:rFonts w:ascii="Kokila" w:hAnsi="Kokila" w:cs="Kalimati" w:hint="cs"/>
          <w:sz w:val="24"/>
          <w:szCs w:val="24"/>
          <w:cs/>
        </w:rPr>
        <w:t>भ्रष्टाचार</w:t>
      </w:r>
      <w:r w:rsidRPr="00D217A2">
        <w:rPr>
          <w:rFonts w:ascii="Kokila" w:hAnsi="Kokila" w:cs="Kalimati"/>
          <w:sz w:val="24"/>
          <w:szCs w:val="24"/>
          <w:cs/>
        </w:rPr>
        <w:t xml:space="preserve"> निवारण ऐन 2059 को दफा </w:t>
      </w:r>
      <w:r w:rsidRPr="00D217A2">
        <w:rPr>
          <w:rFonts w:ascii="Kokila" w:hAnsi="Kokila" w:cs="Kalimati" w:hint="cs"/>
          <w:sz w:val="24"/>
          <w:szCs w:val="24"/>
          <w:cs/>
        </w:rPr>
        <w:t>१९</w:t>
      </w:r>
      <w:r w:rsidRPr="00D217A2">
        <w:rPr>
          <w:rFonts w:ascii="Kokila" w:hAnsi="Kokila" w:cs="Kalimati"/>
          <w:sz w:val="24"/>
          <w:szCs w:val="24"/>
          <w:cs/>
        </w:rPr>
        <w:t xml:space="preserve"> को उपदफा (</w:t>
      </w:r>
      <w:r w:rsidRPr="00D217A2">
        <w:rPr>
          <w:rFonts w:ascii="Kokila" w:hAnsi="Kokila" w:cs="Kalimati" w:hint="cs"/>
          <w:sz w:val="24"/>
          <w:szCs w:val="24"/>
          <w:cs/>
        </w:rPr>
        <w:t>२</w:t>
      </w:r>
      <w:r w:rsidRPr="00D217A2">
        <w:rPr>
          <w:rFonts w:ascii="Kokila" w:hAnsi="Kokila" w:cs="Kalimati"/>
          <w:sz w:val="24"/>
          <w:szCs w:val="24"/>
          <w:cs/>
        </w:rPr>
        <w:t>) को बमोजिमको कसुरमा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</w:t>
      </w:r>
      <w:r w:rsidRPr="00D217A2">
        <w:rPr>
          <w:rFonts w:ascii="Kokila" w:hAnsi="Kokila" w:cs="Kalimati"/>
          <w:sz w:val="24"/>
          <w:szCs w:val="24"/>
          <w:cs/>
        </w:rPr>
        <w:t>सोही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ऐनको </w:t>
      </w:r>
      <w:r w:rsidRPr="00D217A2">
        <w:rPr>
          <w:rFonts w:ascii="Kokila" w:hAnsi="Kokila" w:cs="Kalimati"/>
          <w:sz w:val="24"/>
          <w:szCs w:val="24"/>
          <w:cs/>
        </w:rPr>
        <w:t xml:space="preserve">दफा 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१९(२) </w:t>
      </w:r>
      <w:r w:rsidRPr="00D217A2">
        <w:rPr>
          <w:rFonts w:ascii="Kokila" w:hAnsi="Kokila" w:cs="Kalimati"/>
          <w:sz w:val="24"/>
          <w:szCs w:val="24"/>
          <w:cs/>
        </w:rPr>
        <w:t>बमोजिम सजाय हुन</w:t>
      </w:r>
      <w:r w:rsidRPr="00D217A2">
        <w:rPr>
          <w:rFonts w:ascii="Kokila" w:hAnsi="Kokila" w:cs="Kalimati" w:hint="cs"/>
          <w:sz w:val="24"/>
          <w:szCs w:val="24"/>
          <w:cs/>
        </w:rPr>
        <w:t>,</w:t>
      </w:r>
    </w:p>
    <w:p w:rsidR="00D05745" w:rsidRPr="00D217A2" w:rsidRDefault="00D05745" w:rsidP="00D0574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Kokila" w:hAnsi="Kokila" w:cs="Kalimati" w:hint="cs"/>
          <w:sz w:val="24"/>
          <w:szCs w:val="24"/>
        </w:rPr>
      </w:pP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प्रतिवादीहरु </w:t>
      </w:r>
      <w:r w:rsidRPr="00D217A2">
        <w:rPr>
          <w:rFonts w:ascii="Kokila" w:hAnsi="Kokila" w:cs="Kalimati" w:hint="cs"/>
          <w:b/>
          <w:bCs/>
          <w:sz w:val="24"/>
          <w:szCs w:val="24"/>
          <w:cs/>
        </w:rPr>
        <w:t>तत्कालीन प्रमुख प्रशासकीय अधिकृत निमेष मिश्र, लेखा अधिकृत विजय लुईटेल, लेखापाल राम बहादुर कार्की,इन्जिनियर सुबोध कुमार चापागाई र सब-इन्जिनियर सृजना दुवाललाई</w:t>
      </w:r>
      <w:r w:rsidRPr="00D217A2">
        <w:rPr>
          <w:rFonts w:ascii="Kokila" w:hAnsi="Kokila" w:cs="Kalimati"/>
          <w:sz w:val="24"/>
          <w:szCs w:val="24"/>
          <w:cs/>
        </w:rPr>
        <w:t xml:space="preserve"> भ्रष्टाचार निवारण ऐन</w:t>
      </w:r>
      <w:r w:rsidRPr="00D217A2">
        <w:rPr>
          <w:rFonts w:ascii="Kokila" w:hAnsi="Kokila" w:cs="Kalimati"/>
          <w:sz w:val="24"/>
          <w:szCs w:val="24"/>
        </w:rPr>
        <w:t>,</w:t>
      </w:r>
      <w:r w:rsidRPr="00D217A2">
        <w:rPr>
          <w:rFonts w:ascii="Kokila" w:hAnsi="Kokila" w:cs="Kalimati"/>
          <w:sz w:val="24"/>
          <w:szCs w:val="24"/>
          <w:cs/>
        </w:rPr>
        <w:t xml:space="preserve">2059 को 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दफा ८ को उपदफा </w:t>
      </w:r>
      <w:r w:rsidRPr="00D217A2">
        <w:rPr>
          <w:rFonts w:ascii="Kokila" w:hAnsi="Kokila" w:cs="Kalimati"/>
          <w:sz w:val="24"/>
          <w:szCs w:val="24"/>
          <w:cs/>
        </w:rPr>
        <w:t>(</w:t>
      </w:r>
      <w:r w:rsidRPr="00D217A2">
        <w:rPr>
          <w:rFonts w:ascii="Kokila" w:hAnsi="Kokila" w:cs="Kalimati" w:hint="cs"/>
          <w:sz w:val="24"/>
          <w:szCs w:val="24"/>
          <w:cs/>
        </w:rPr>
        <w:t>१</w:t>
      </w:r>
      <w:r w:rsidRPr="00D217A2">
        <w:rPr>
          <w:rFonts w:ascii="Kokila" w:hAnsi="Kokila" w:cs="Kalimati"/>
          <w:sz w:val="24"/>
          <w:szCs w:val="24"/>
          <w:cs/>
        </w:rPr>
        <w:t xml:space="preserve">) को देहाय खण्ड (ग) </w:t>
      </w:r>
      <w:r w:rsidRPr="00D217A2">
        <w:rPr>
          <w:rFonts w:ascii="Kokila" w:hAnsi="Kokila" w:cs="Kalimati" w:hint="cs"/>
          <w:sz w:val="24"/>
          <w:szCs w:val="24"/>
          <w:cs/>
        </w:rPr>
        <w:t>बमोजिमको कसूरमा बिगो रु.१२,८९,३२०।</w:t>
      </w:r>
      <w:r w:rsidRPr="00D217A2">
        <w:rPr>
          <w:rFonts w:ascii="Kokila" w:hAnsi="Kokila" w:cs="Kalimati"/>
          <w:sz w:val="24"/>
          <w:szCs w:val="24"/>
          <w:cs/>
        </w:rPr>
        <w:t>–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कायम </w:t>
      </w:r>
      <w:r w:rsidRPr="00D217A2">
        <w:rPr>
          <w:rFonts w:ascii="Kokila" w:hAnsi="Kokila" w:cs="Kalimati"/>
          <w:sz w:val="24"/>
          <w:szCs w:val="24"/>
          <w:cs/>
        </w:rPr>
        <w:t>गरी सोही ऐनको दफा ८ को उपदफा (</w:t>
      </w:r>
      <w:r w:rsidRPr="00D217A2">
        <w:rPr>
          <w:rFonts w:ascii="Kokila" w:hAnsi="Kokila" w:cs="Kalimati" w:hint="cs"/>
          <w:sz w:val="24"/>
          <w:szCs w:val="24"/>
          <w:cs/>
        </w:rPr>
        <w:t>१</w:t>
      </w:r>
      <w:r w:rsidRPr="00D217A2">
        <w:rPr>
          <w:rFonts w:ascii="Kokila" w:hAnsi="Kokila" w:cs="Kalimati"/>
          <w:sz w:val="24"/>
          <w:szCs w:val="24"/>
          <w:cs/>
        </w:rPr>
        <w:t xml:space="preserve">)  बमोजिम सजाय 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हुन, </w:t>
      </w:r>
    </w:p>
    <w:p w:rsidR="00D05745" w:rsidRPr="00D217A2" w:rsidRDefault="00D05745" w:rsidP="00D0574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Mangal" w:eastAsia="Calibri" w:hAnsi="Mangal" w:cs="Kalimati"/>
          <w:sz w:val="24"/>
          <w:szCs w:val="24"/>
        </w:rPr>
      </w:pPr>
      <w:r w:rsidRPr="00D217A2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प्रतिवादीहरु उपभोक्ता समितिका अध्यक्ष ईराजन पोखरेल,सचिव नम्रता महत र कोषाध्यक्ष माण्डवी पोखरेललाई </w:t>
      </w:r>
      <w:r w:rsidRPr="00D217A2">
        <w:rPr>
          <w:rFonts w:ascii="Kokila" w:hAnsi="Kokila" w:cs="Kalimati"/>
          <w:sz w:val="24"/>
          <w:szCs w:val="24"/>
          <w:cs/>
        </w:rPr>
        <w:t>भ्रष्टाचार निवारण ऐन</w:t>
      </w:r>
      <w:r w:rsidRPr="00D217A2">
        <w:rPr>
          <w:rFonts w:ascii="Kokila" w:hAnsi="Kokila" w:cs="Kalimati"/>
          <w:sz w:val="24"/>
          <w:szCs w:val="24"/>
        </w:rPr>
        <w:t>,</w:t>
      </w:r>
      <w:r w:rsidRPr="00D217A2">
        <w:rPr>
          <w:rFonts w:ascii="Kokila" w:hAnsi="Kokila" w:cs="Kalimati"/>
          <w:sz w:val="24"/>
          <w:szCs w:val="24"/>
          <w:cs/>
        </w:rPr>
        <w:t xml:space="preserve">2059 को 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दफा ८ को उपदफा </w:t>
      </w:r>
      <w:r w:rsidRPr="00D217A2">
        <w:rPr>
          <w:rFonts w:ascii="Kokila" w:hAnsi="Kokila" w:cs="Kalimati"/>
          <w:sz w:val="24"/>
          <w:szCs w:val="24"/>
          <w:cs/>
        </w:rPr>
        <w:t>(</w:t>
      </w:r>
      <w:r w:rsidRPr="00D217A2">
        <w:rPr>
          <w:rFonts w:ascii="Kokila" w:hAnsi="Kokila" w:cs="Kalimati" w:hint="cs"/>
          <w:sz w:val="24"/>
          <w:szCs w:val="24"/>
          <w:cs/>
        </w:rPr>
        <w:t>४</w:t>
      </w:r>
      <w:r w:rsidRPr="00D217A2">
        <w:rPr>
          <w:rFonts w:ascii="Kokila" w:hAnsi="Kokila" w:cs="Kalimati"/>
          <w:sz w:val="24"/>
          <w:szCs w:val="24"/>
          <w:cs/>
        </w:rPr>
        <w:t xml:space="preserve">) </w:t>
      </w:r>
      <w:r w:rsidRPr="00D217A2">
        <w:rPr>
          <w:rFonts w:ascii="Kokila" w:hAnsi="Kokila" w:cs="Kalimati" w:hint="cs"/>
          <w:sz w:val="24"/>
          <w:szCs w:val="24"/>
          <w:cs/>
        </w:rPr>
        <w:t>बमोजिमको कसूरमा बिगो रु. १२,८९,३२०।</w:t>
      </w:r>
      <w:r w:rsidRPr="00D217A2">
        <w:rPr>
          <w:rFonts w:ascii="Kokila" w:hAnsi="Kokila" w:cs="Kalimati"/>
          <w:sz w:val="24"/>
          <w:szCs w:val="24"/>
          <w:cs/>
        </w:rPr>
        <w:t>–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कायम </w:t>
      </w:r>
      <w:r w:rsidRPr="00D217A2">
        <w:rPr>
          <w:rFonts w:ascii="Kokila" w:hAnsi="Kokila" w:cs="Kalimati"/>
          <w:sz w:val="24"/>
          <w:szCs w:val="24"/>
          <w:cs/>
        </w:rPr>
        <w:t>गरी सोही ऐनको दफा ८ को उपदफा (</w:t>
      </w:r>
      <w:r w:rsidRPr="00D217A2">
        <w:rPr>
          <w:rFonts w:ascii="Kokila" w:hAnsi="Kokila" w:cs="Kalimati" w:hint="cs"/>
          <w:sz w:val="24"/>
          <w:szCs w:val="24"/>
          <w:cs/>
        </w:rPr>
        <w:t>४</w:t>
      </w:r>
      <w:r w:rsidRPr="00D217A2">
        <w:rPr>
          <w:rFonts w:ascii="Kokila" w:hAnsi="Kokila" w:cs="Kalimati"/>
          <w:sz w:val="24"/>
          <w:szCs w:val="24"/>
          <w:cs/>
        </w:rPr>
        <w:t xml:space="preserve">)  बमोजिम सजाय </w:t>
      </w:r>
      <w:r w:rsidRPr="00D217A2">
        <w:rPr>
          <w:rFonts w:ascii="Kokila" w:hAnsi="Kokila" w:cs="Kalimati" w:hint="cs"/>
          <w:sz w:val="24"/>
          <w:szCs w:val="24"/>
          <w:cs/>
        </w:rPr>
        <w:t>हुन,</w:t>
      </w:r>
    </w:p>
    <w:p w:rsidR="00D05745" w:rsidRPr="00D217A2" w:rsidRDefault="00D05745" w:rsidP="00D05745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</w:p>
    <w:p w:rsidR="00D05745" w:rsidRPr="0092679C" w:rsidRDefault="00D05745" w:rsidP="00D05745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92679C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92679C">
        <w:rPr>
          <w:rFonts w:eastAsia="Times New Roman" w:cs="Kalimati" w:hint="cs"/>
          <w:sz w:val="24"/>
          <w:szCs w:val="24"/>
          <w:cs/>
        </w:rPr>
        <w:t>बी</w:t>
      </w:r>
      <w:r w:rsidRPr="0092679C">
        <w:rPr>
          <w:rFonts w:eastAsia="Times New Roman" w:cs="Kalimati"/>
          <w:sz w:val="24"/>
          <w:szCs w:val="24"/>
          <w:cs/>
        </w:rPr>
        <w:t xml:space="preserve"> </w:t>
      </w:r>
      <w:r w:rsidRPr="0092679C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92679C">
        <w:rPr>
          <w:rFonts w:ascii="Kokila" w:hAnsi="Kokila" w:cs="Kalimati"/>
          <w:sz w:val="24"/>
          <w:szCs w:val="24"/>
        </w:rPr>
        <w:t xml:space="preserve">, </w:t>
      </w:r>
      <w:r w:rsidRPr="0092679C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92679C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92679C">
        <w:rPr>
          <w:rFonts w:ascii="Kokila" w:hAnsi="Kokila" w:cs="Kalimati" w:hint="cs"/>
          <w:sz w:val="24"/>
          <w:szCs w:val="24"/>
          <w:cs/>
        </w:rPr>
        <w:t>८१</w:t>
      </w:r>
      <w:r w:rsidRPr="0092679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92679C">
        <w:rPr>
          <w:rFonts w:ascii="Kokila" w:hAnsi="Kokila" w:cs="Kalimati" w:hint="cs"/>
          <w:sz w:val="24"/>
          <w:szCs w:val="24"/>
          <w:cs/>
        </w:rPr>
        <w:t>०२</w:t>
      </w:r>
      <w:r w:rsidRPr="0092679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92679C">
        <w:rPr>
          <w:rFonts w:ascii="Kokila" w:hAnsi="Kokila" w:cs="Kalimati" w:hint="cs"/>
          <w:sz w:val="24"/>
          <w:szCs w:val="24"/>
          <w:cs/>
        </w:rPr>
        <w:t>०९ को फैसलाबाट</w:t>
      </w:r>
      <w:r w:rsidRPr="0092679C">
        <w:rPr>
          <w:rFonts w:ascii="Kokila" w:hAnsi="Kokila" w:cs="Kalimati"/>
          <w:sz w:val="24"/>
          <w:szCs w:val="24"/>
        </w:rPr>
        <w:t xml:space="preserve"> </w:t>
      </w:r>
      <w:r w:rsidRPr="0092679C">
        <w:rPr>
          <w:rFonts w:ascii="Kokila" w:hAnsi="Kokila" w:cs="Kalimati" w:hint="cs"/>
          <w:sz w:val="24"/>
          <w:szCs w:val="24"/>
          <w:cs/>
        </w:rPr>
        <w:t xml:space="preserve"> सफाई दिएको-:</w:t>
      </w:r>
      <w:r w:rsidRPr="0092679C">
        <w:rPr>
          <w:rFonts w:ascii="Kokila" w:hAnsi="Kokila" w:cs="Kalimati"/>
          <w:sz w:val="24"/>
          <w:szCs w:val="24"/>
        </w:rPr>
        <w:t> </w:t>
      </w:r>
    </w:p>
    <w:p w:rsidR="00D05745" w:rsidRPr="00D217A2" w:rsidRDefault="00D05745" w:rsidP="00D05745">
      <w:pPr>
        <w:pStyle w:val="ListParagraph"/>
        <w:numPr>
          <w:ilvl w:val="0"/>
          <w:numId w:val="19"/>
        </w:num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  <w:r w:rsidRPr="00D217A2">
        <w:rPr>
          <w:rFonts w:ascii="Kokila" w:hAnsi="Kokila" w:cs="Kalimati"/>
          <w:sz w:val="24"/>
          <w:szCs w:val="24"/>
          <w:cs/>
        </w:rPr>
        <w:t>मिसिल संलग्न कागज प्रमाणबाट प्रतिवादीहरुले आरोप दावी बमोजिमको कसूर गरेको पुष्टि भएको देखिएन।</w:t>
      </w:r>
    </w:p>
    <w:p w:rsidR="00D05745" w:rsidRPr="00D217A2" w:rsidRDefault="00D05745" w:rsidP="00D05745">
      <w:pPr>
        <w:pStyle w:val="ListParagraph"/>
        <w:numPr>
          <w:ilvl w:val="0"/>
          <w:numId w:val="19"/>
        </w:numPr>
        <w:spacing w:after="0" w:line="240" w:lineRule="auto"/>
        <w:jc w:val="both"/>
        <w:rPr>
          <w:rFonts w:ascii="Kokila" w:hAnsi="Kokila" w:cs="Kalimati" w:hint="cs"/>
          <w:sz w:val="24"/>
          <w:szCs w:val="24"/>
        </w:rPr>
      </w:pPr>
      <w:r w:rsidRPr="00D217A2">
        <w:rPr>
          <w:rFonts w:ascii="Kokila" w:hAnsi="Kokila" w:cs="Kalimati"/>
          <w:sz w:val="24"/>
          <w:szCs w:val="24"/>
          <w:cs/>
        </w:rPr>
        <w:t xml:space="preserve">प्रतिवादीहरुले फिल्डमा भएको काम भन्दा बढी काम देखाई नापी किताव र कार्य सम्पन्न प्रतिवेदन तयार गरी बढी </w:t>
      </w:r>
      <w:r>
        <w:rPr>
          <w:rFonts w:ascii="Kokila" w:hAnsi="Kokila" w:cs="Kalimati"/>
          <w:sz w:val="24"/>
          <w:szCs w:val="24"/>
          <w:cs/>
        </w:rPr>
        <w:t>भुक्तानी लिई नेपाल सरकारलाई हान</w:t>
      </w:r>
      <w:r>
        <w:rPr>
          <w:rFonts w:ascii="Kokila" w:hAnsi="Kokila" w:cs="Kalimati" w:hint="cs"/>
          <w:sz w:val="24"/>
          <w:szCs w:val="24"/>
          <w:cs/>
        </w:rPr>
        <w:t>ी</w:t>
      </w:r>
      <w:r w:rsidRPr="00D217A2">
        <w:rPr>
          <w:rFonts w:ascii="Kokila" w:hAnsi="Kokila" w:cs="Kalimati"/>
          <w:sz w:val="24"/>
          <w:szCs w:val="24"/>
          <w:cs/>
        </w:rPr>
        <w:t xml:space="preserve"> नोक्सानी गरी </w:t>
      </w:r>
      <w:r>
        <w:rPr>
          <w:rFonts w:ascii="Kokila" w:hAnsi="Kokila" w:cs="Kalimati" w:hint="cs"/>
          <w:sz w:val="24"/>
          <w:szCs w:val="24"/>
          <w:cs/>
        </w:rPr>
        <w:t>निजी</w:t>
      </w:r>
      <w:r w:rsidRPr="00D217A2">
        <w:rPr>
          <w:rFonts w:ascii="Kokila" w:hAnsi="Kokila" w:cs="Kalimati"/>
          <w:sz w:val="24"/>
          <w:szCs w:val="24"/>
          <w:cs/>
        </w:rPr>
        <w:t xml:space="preserve"> लाभ लिएको नदेखिएको।</w:t>
      </w:r>
    </w:p>
    <w:p w:rsidR="00D05745" w:rsidRPr="00D217A2" w:rsidRDefault="00D05745" w:rsidP="00D05745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D217A2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D217A2">
        <w:rPr>
          <w:rFonts w:ascii="Kokila" w:hAnsi="Kokila" w:cs="Kalimati"/>
          <w:sz w:val="24"/>
          <w:szCs w:val="24"/>
          <w:cs/>
        </w:rPr>
        <w:t xml:space="preserve"> </w:t>
      </w:r>
      <w:r w:rsidRPr="00D217A2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D217A2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D217A2">
        <w:rPr>
          <w:rFonts w:ascii="Kokila" w:hAnsi="Kokila" w:cs="Kalimati" w:hint="cs"/>
          <w:sz w:val="24"/>
          <w:szCs w:val="24"/>
          <w:cs/>
        </w:rPr>
        <w:t>२०८१।</w:t>
      </w:r>
      <w:bookmarkStart w:id="0" w:name="_GoBack"/>
      <w:bookmarkEnd w:id="0"/>
      <w:r w:rsidRPr="00D217A2">
        <w:rPr>
          <w:rFonts w:ascii="Kokila" w:hAnsi="Kokila" w:cs="Kalimati" w:hint="cs"/>
          <w:sz w:val="24"/>
          <w:szCs w:val="24"/>
          <w:cs/>
        </w:rPr>
        <w:t>१२।०८</w:t>
      </w:r>
      <w:r w:rsidRPr="00D217A2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D217A2">
        <w:rPr>
          <w:rFonts w:ascii="Kokila" w:hAnsi="Kokila" w:cs="Kalimati" w:hint="cs"/>
          <w:sz w:val="24"/>
          <w:szCs w:val="24"/>
          <w:cs/>
        </w:rPr>
        <w:t>ः-</w:t>
      </w:r>
    </w:p>
    <w:p w:rsidR="00D05745" w:rsidRPr="00D217A2" w:rsidRDefault="00D05745" w:rsidP="00D05745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D217A2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D217A2">
        <w:rPr>
          <w:rFonts w:ascii="Kokila" w:hAnsi="Kokila" w:cs="Kalimati"/>
          <w:sz w:val="24"/>
          <w:szCs w:val="24"/>
        </w:rPr>
        <w:t>:</w:t>
      </w:r>
    </w:p>
    <w:p w:rsidR="00D05745" w:rsidRPr="00D217A2" w:rsidRDefault="00D05745" w:rsidP="00D05745">
      <w:pPr>
        <w:pStyle w:val="ListParagraph"/>
        <w:numPr>
          <w:ilvl w:val="0"/>
          <w:numId w:val="20"/>
        </w:numPr>
        <w:tabs>
          <w:tab w:val="left" w:pos="3726"/>
          <w:tab w:val="center" w:pos="8640"/>
        </w:tabs>
        <w:spacing w:after="0" w:line="240" w:lineRule="auto"/>
        <w:ind w:left="630" w:hanging="540"/>
        <w:jc w:val="both"/>
        <w:rPr>
          <w:rFonts w:ascii="Kokila" w:hAnsi="Kokila" w:cs="Kalimati"/>
          <w:sz w:val="24"/>
          <w:szCs w:val="24"/>
        </w:rPr>
      </w:pPr>
      <w:r w:rsidRPr="00D217A2">
        <w:rPr>
          <w:rFonts w:ascii="Kokila" w:hAnsi="Kokila" w:cs="Kalimati"/>
          <w:sz w:val="24"/>
          <w:szCs w:val="24"/>
          <w:cs/>
        </w:rPr>
        <w:t>जिल्ला दोलखा</w:t>
      </w:r>
      <w:r w:rsidRPr="00D217A2">
        <w:rPr>
          <w:rFonts w:ascii="Kokila" w:hAnsi="Kokila" w:cs="Kalimati"/>
          <w:sz w:val="24"/>
          <w:szCs w:val="24"/>
        </w:rPr>
        <w:t>,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</w:t>
      </w:r>
      <w:r w:rsidRPr="00D217A2">
        <w:rPr>
          <w:rFonts w:ascii="Kokila" w:hAnsi="Kokila" w:cs="Kalimati"/>
          <w:sz w:val="24"/>
          <w:szCs w:val="24"/>
          <w:cs/>
        </w:rPr>
        <w:t>तामाकोशी गाउँपालिकाको आ.व.07७/07८ मा वडा नं. ३ स्थित सभाहल तथा सार्वजनिक शौचालय निर्माण</w:t>
      </w:r>
      <w:r w:rsidRPr="00D217A2">
        <w:rPr>
          <w:rFonts w:ascii="Kokila" w:hAnsi="Kokila" w:cs="Kalimati" w:hint="cs"/>
          <w:sz w:val="24"/>
          <w:szCs w:val="24"/>
          <w:cs/>
        </w:rPr>
        <w:t xml:space="preserve"> </w:t>
      </w:r>
      <w:r w:rsidRPr="00D217A2">
        <w:rPr>
          <w:rFonts w:ascii="Kokila" w:hAnsi="Kokila" w:cs="Kalimati"/>
          <w:sz w:val="24"/>
          <w:szCs w:val="24"/>
          <w:cs/>
        </w:rPr>
        <w:t xml:space="preserve">योजनामा १२ वटा पिलरको </w:t>
      </w:r>
      <w:r w:rsidRPr="00D217A2">
        <w:rPr>
          <w:rFonts w:ascii="Kokila" w:hAnsi="Kokila" w:cs="Kalimati"/>
          <w:sz w:val="24"/>
          <w:szCs w:val="24"/>
        </w:rPr>
        <w:t xml:space="preserve">Footing </w:t>
      </w:r>
      <w:r w:rsidRPr="00D217A2">
        <w:rPr>
          <w:rFonts w:ascii="Kokila" w:hAnsi="Kokila" w:cs="Kalimati"/>
          <w:sz w:val="24"/>
          <w:szCs w:val="24"/>
          <w:cs/>
        </w:rPr>
        <w:t xml:space="preserve">को भवनको लागत अनुमान अनुसार </w:t>
      </w:r>
      <w:r w:rsidRPr="00D217A2">
        <w:rPr>
          <w:rFonts w:ascii="Kokila" w:hAnsi="Kokila" w:cs="Kalimati"/>
          <w:sz w:val="24"/>
          <w:szCs w:val="24"/>
        </w:rPr>
        <w:t xml:space="preserve">Footing </w:t>
      </w:r>
      <w:r w:rsidRPr="00D217A2">
        <w:rPr>
          <w:rFonts w:ascii="Kokila" w:hAnsi="Kokila" w:cs="Kalimati"/>
          <w:sz w:val="24"/>
          <w:szCs w:val="24"/>
          <w:cs/>
        </w:rPr>
        <w:t>को साइज ७</w:t>
      </w:r>
      <w:r w:rsidRPr="00D217A2">
        <w:rPr>
          <w:rFonts w:ascii="Kokila" w:hAnsi="Kokila" w:cs="Kalimati"/>
          <w:sz w:val="24"/>
          <w:szCs w:val="24"/>
        </w:rPr>
        <w:t>'*</w:t>
      </w:r>
      <w:r w:rsidRPr="00D217A2">
        <w:rPr>
          <w:rFonts w:ascii="Kokila" w:hAnsi="Kokila" w:cs="Kalimati"/>
          <w:sz w:val="24"/>
          <w:szCs w:val="24"/>
          <w:cs/>
        </w:rPr>
        <w:t>७</w:t>
      </w:r>
      <w:r w:rsidRPr="00D217A2">
        <w:rPr>
          <w:rFonts w:ascii="Kokila" w:hAnsi="Kokila" w:cs="Kalimati"/>
          <w:sz w:val="24"/>
          <w:szCs w:val="24"/>
        </w:rPr>
        <w:t xml:space="preserve">', </w:t>
      </w:r>
      <w:r w:rsidRPr="00D217A2">
        <w:rPr>
          <w:rFonts w:ascii="Kokila" w:hAnsi="Kokila" w:cs="Kalimati"/>
          <w:sz w:val="24"/>
          <w:szCs w:val="24"/>
          <w:cs/>
        </w:rPr>
        <w:t>६</w:t>
      </w:r>
      <w:r w:rsidRPr="00D217A2">
        <w:rPr>
          <w:rFonts w:ascii="Kokila" w:hAnsi="Kokila" w:cs="Kalimati"/>
          <w:sz w:val="24"/>
          <w:szCs w:val="24"/>
        </w:rPr>
        <w:t>'-</w:t>
      </w:r>
      <w:r w:rsidRPr="00D217A2">
        <w:rPr>
          <w:rFonts w:ascii="Kokila" w:hAnsi="Kokila" w:cs="Kalimati"/>
          <w:sz w:val="24"/>
          <w:szCs w:val="24"/>
          <w:cs/>
        </w:rPr>
        <w:t>6"*६</w:t>
      </w:r>
      <w:r w:rsidRPr="00D217A2">
        <w:rPr>
          <w:rFonts w:ascii="Kokila" w:hAnsi="Kokila" w:cs="Kalimati"/>
          <w:sz w:val="24"/>
          <w:szCs w:val="24"/>
        </w:rPr>
        <w:t>'-</w:t>
      </w:r>
      <w:r w:rsidRPr="00D217A2">
        <w:rPr>
          <w:rFonts w:ascii="Kokila" w:hAnsi="Kokila" w:cs="Kalimati"/>
          <w:sz w:val="24"/>
          <w:szCs w:val="24"/>
          <w:cs/>
        </w:rPr>
        <w:t>6" र ६</w:t>
      </w:r>
      <w:r w:rsidRPr="00D217A2">
        <w:rPr>
          <w:rFonts w:ascii="Kokila" w:hAnsi="Kokila" w:cs="Kalimati"/>
          <w:sz w:val="24"/>
          <w:szCs w:val="24"/>
        </w:rPr>
        <w:t>'*</w:t>
      </w:r>
      <w:r w:rsidRPr="00D217A2">
        <w:rPr>
          <w:rFonts w:ascii="Kokila" w:hAnsi="Kokila" w:cs="Kalimati"/>
          <w:sz w:val="24"/>
          <w:szCs w:val="24"/>
          <w:cs/>
        </w:rPr>
        <w:t>६</w:t>
      </w:r>
      <w:r w:rsidRPr="00D217A2">
        <w:rPr>
          <w:rFonts w:ascii="Kokila" w:hAnsi="Kokila" w:cs="Kalimati"/>
          <w:sz w:val="24"/>
          <w:szCs w:val="24"/>
        </w:rPr>
        <w:t xml:space="preserve">' </w:t>
      </w:r>
      <w:r w:rsidRPr="00D217A2">
        <w:rPr>
          <w:rFonts w:ascii="Kokila" w:hAnsi="Kokila" w:cs="Kalimati"/>
          <w:sz w:val="24"/>
          <w:szCs w:val="24"/>
          <w:cs/>
        </w:rPr>
        <w:t xml:space="preserve">हुनुपर्नेमा फिल्डमा सबै </w:t>
      </w:r>
      <w:r w:rsidRPr="00D217A2">
        <w:rPr>
          <w:rFonts w:ascii="Kokila" w:hAnsi="Kokila" w:cs="Kalimati"/>
          <w:sz w:val="24"/>
          <w:szCs w:val="24"/>
        </w:rPr>
        <w:t xml:space="preserve">Footing </w:t>
      </w:r>
      <w:r w:rsidRPr="00D217A2">
        <w:rPr>
          <w:rFonts w:ascii="Kokila" w:hAnsi="Kokila" w:cs="Kalimati"/>
          <w:sz w:val="24"/>
          <w:szCs w:val="24"/>
          <w:cs/>
        </w:rPr>
        <w:t xml:space="preserve">को साइज </w:t>
      </w:r>
      <w:r w:rsidRPr="00D217A2">
        <w:rPr>
          <w:rFonts w:ascii="Kokila" w:hAnsi="Kokila" w:cs="Kalimati"/>
          <w:sz w:val="24"/>
          <w:szCs w:val="24"/>
          <w:cs/>
        </w:rPr>
        <w:lastRenderedPageBreak/>
        <w:t>5</w:t>
      </w:r>
      <w:r w:rsidRPr="00D217A2">
        <w:rPr>
          <w:rFonts w:ascii="Kokila" w:hAnsi="Kokila" w:cs="Kalimati"/>
          <w:sz w:val="24"/>
          <w:szCs w:val="24"/>
        </w:rPr>
        <w:t>'*</w:t>
      </w:r>
      <w:r w:rsidRPr="00D217A2">
        <w:rPr>
          <w:rFonts w:ascii="Kokila" w:hAnsi="Kokila" w:cs="Kalimati"/>
          <w:sz w:val="24"/>
          <w:szCs w:val="24"/>
          <w:cs/>
        </w:rPr>
        <w:t>5</w:t>
      </w:r>
      <w:r w:rsidRPr="00D217A2">
        <w:rPr>
          <w:rFonts w:ascii="Kokila" w:hAnsi="Kokila" w:cs="Kalimati"/>
          <w:sz w:val="24"/>
          <w:szCs w:val="24"/>
        </w:rPr>
        <w:t xml:space="preserve">' </w:t>
      </w:r>
      <w:r>
        <w:rPr>
          <w:rFonts w:ascii="Kokila" w:hAnsi="Kokila" w:cs="Kalimati" w:hint="cs"/>
          <w:sz w:val="24"/>
          <w:szCs w:val="24"/>
          <w:cs/>
        </w:rPr>
        <w:t>देखिएको</w:t>
      </w:r>
      <w:r w:rsidRPr="00D217A2">
        <w:rPr>
          <w:rFonts w:ascii="Kokila" w:hAnsi="Kokila" w:cs="Kalimati"/>
          <w:sz w:val="24"/>
          <w:szCs w:val="24"/>
          <w:cs/>
        </w:rPr>
        <w:t xml:space="preserve"> साथै भवनको दुई ओटा डायागोनल लम्बा</w:t>
      </w:r>
      <w:r>
        <w:rPr>
          <w:rFonts w:ascii="Kokila" w:hAnsi="Kokila" w:cs="Kalimati" w:hint="cs"/>
          <w:sz w:val="24"/>
          <w:szCs w:val="24"/>
          <w:cs/>
        </w:rPr>
        <w:t>ई</w:t>
      </w:r>
      <w:r w:rsidRPr="00D217A2">
        <w:rPr>
          <w:rFonts w:ascii="Kokila" w:hAnsi="Kokila" w:cs="Kalimati"/>
          <w:sz w:val="24"/>
          <w:szCs w:val="24"/>
          <w:cs/>
        </w:rPr>
        <w:t xml:space="preserve"> पनि फरक परेको देखिएको र उक्त सभाहल हालसम्म </w:t>
      </w:r>
      <w:r w:rsidRPr="00D217A2">
        <w:rPr>
          <w:rFonts w:ascii="Kokila" w:hAnsi="Kokila" w:cs="Kalimati" w:hint="cs"/>
          <w:sz w:val="24"/>
          <w:szCs w:val="24"/>
          <w:cs/>
        </w:rPr>
        <w:t>संचालनमा</w:t>
      </w:r>
      <w:r w:rsidRPr="00D217A2">
        <w:rPr>
          <w:rFonts w:ascii="Kokila" w:hAnsi="Kokila" w:cs="Kalimati"/>
          <w:sz w:val="24"/>
          <w:szCs w:val="24"/>
          <w:cs/>
        </w:rPr>
        <w:t xml:space="preserve"> समेत नआएको प्राविधिक फिल्ड प्रतिवेदन</w:t>
      </w:r>
      <w:r w:rsidRPr="00D217A2">
        <w:rPr>
          <w:rFonts w:ascii="Kokila" w:hAnsi="Kokila" w:cs="Kalimati" w:hint="cs"/>
          <w:sz w:val="24"/>
          <w:szCs w:val="24"/>
          <w:cs/>
        </w:rPr>
        <w:t>बाट देखिएको।</w:t>
      </w:r>
      <w:r w:rsidRPr="00D217A2">
        <w:rPr>
          <w:rFonts w:ascii="Kokila" w:hAnsi="Kokila" w:cs="Kalimati"/>
          <w:sz w:val="24"/>
          <w:szCs w:val="24"/>
          <w:cs/>
        </w:rPr>
        <w:t xml:space="preserve"> </w:t>
      </w:r>
      <w:r>
        <w:rPr>
          <w:rFonts w:ascii="Kokila" w:hAnsi="Kokila" w:cs="Kalimati" w:hint="cs"/>
          <w:sz w:val="24"/>
          <w:szCs w:val="24"/>
          <w:cs/>
        </w:rPr>
        <w:t>भवनको</w:t>
      </w:r>
      <w:r w:rsidRPr="00D217A2">
        <w:rPr>
          <w:rFonts w:ascii="Kokila" w:hAnsi="Kokila" w:cs="Kalimati"/>
          <w:sz w:val="24"/>
          <w:szCs w:val="24"/>
          <w:cs/>
        </w:rPr>
        <w:t xml:space="preserve"> लागत अनुमान तयार गर्दा भवनको </w:t>
      </w:r>
      <w:r w:rsidRPr="00D217A2">
        <w:rPr>
          <w:rFonts w:ascii="Kokila" w:hAnsi="Kokila" w:cs="Kalimati"/>
          <w:sz w:val="24"/>
          <w:szCs w:val="24"/>
        </w:rPr>
        <w:t xml:space="preserve">Plinth Area </w:t>
      </w:r>
      <w:r w:rsidRPr="00D217A2">
        <w:rPr>
          <w:rFonts w:ascii="Kokila" w:hAnsi="Kokila" w:cs="Kalimati"/>
          <w:sz w:val="24"/>
          <w:szCs w:val="24"/>
          <w:cs/>
        </w:rPr>
        <w:t xml:space="preserve">१००० </w:t>
      </w:r>
      <w:r w:rsidRPr="00D217A2">
        <w:rPr>
          <w:rFonts w:ascii="Kokila" w:hAnsi="Kokila" w:cs="Kalimati"/>
          <w:sz w:val="24"/>
          <w:szCs w:val="24"/>
        </w:rPr>
        <w:t xml:space="preserve">Square Feet </w:t>
      </w:r>
      <w:r w:rsidRPr="00D217A2">
        <w:rPr>
          <w:rFonts w:ascii="Kokila" w:hAnsi="Kokila" w:cs="Kalimati"/>
          <w:sz w:val="24"/>
          <w:szCs w:val="24"/>
          <w:cs/>
        </w:rPr>
        <w:t xml:space="preserve">भन्दा बढी भएकोमा भवन आचार संहिता अनुसार भवनको </w:t>
      </w:r>
      <w:proofErr w:type="spellStart"/>
      <w:r w:rsidRPr="00D217A2">
        <w:rPr>
          <w:rFonts w:ascii="Kokila" w:hAnsi="Kokila" w:cs="Kalimati"/>
          <w:sz w:val="24"/>
          <w:szCs w:val="24"/>
        </w:rPr>
        <w:t>Structual</w:t>
      </w:r>
      <w:proofErr w:type="spellEnd"/>
      <w:r w:rsidRPr="00D217A2">
        <w:rPr>
          <w:rFonts w:ascii="Kokila" w:hAnsi="Kokila" w:cs="Kalimati"/>
          <w:sz w:val="24"/>
          <w:szCs w:val="24"/>
        </w:rPr>
        <w:t xml:space="preserve"> Analysis </w:t>
      </w:r>
      <w:r w:rsidRPr="00D217A2">
        <w:rPr>
          <w:rFonts w:ascii="Kokila" w:hAnsi="Kokila" w:cs="Kalimati"/>
          <w:sz w:val="24"/>
          <w:szCs w:val="24"/>
          <w:cs/>
        </w:rPr>
        <w:t>गरी डिजाइन गर्नुपर्नेमा</w:t>
      </w:r>
      <w:r>
        <w:rPr>
          <w:rFonts w:ascii="Kokila" w:hAnsi="Kokila" w:cs="Kalimati" w:hint="cs"/>
          <w:sz w:val="24"/>
          <w:szCs w:val="24"/>
          <w:cs/>
        </w:rPr>
        <w:t xml:space="preserve"> सो</w:t>
      </w:r>
      <w:r w:rsidRPr="00D217A2">
        <w:rPr>
          <w:rFonts w:ascii="Kokila" w:hAnsi="Kokila" w:cs="Kalimati"/>
          <w:sz w:val="24"/>
          <w:szCs w:val="24"/>
          <w:cs/>
        </w:rPr>
        <w:t xml:space="preserve"> नगरी </w:t>
      </w:r>
      <w:r w:rsidRPr="00D217A2">
        <w:rPr>
          <w:rFonts w:ascii="Kokila" w:hAnsi="Kokila" w:cs="Kalimati"/>
          <w:sz w:val="24"/>
          <w:szCs w:val="24"/>
        </w:rPr>
        <w:t xml:space="preserve">Mandatory Rule of Thumb </w:t>
      </w:r>
      <w:r w:rsidRPr="00D217A2">
        <w:rPr>
          <w:rFonts w:ascii="Kokila" w:hAnsi="Kokila" w:cs="Kalimati"/>
          <w:sz w:val="24"/>
          <w:szCs w:val="24"/>
          <w:cs/>
        </w:rPr>
        <w:t>को आधारमा भवनको  लागत अनुमान तयार गरेको</w:t>
      </w:r>
      <w:r w:rsidRPr="00D217A2">
        <w:rPr>
          <w:rFonts w:ascii="Kokila" w:hAnsi="Kokila" w:cs="Kalimati"/>
          <w:sz w:val="24"/>
          <w:szCs w:val="24"/>
        </w:rPr>
        <w:t xml:space="preserve">, </w:t>
      </w:r>
      <w:r w:rsidRPr="00D217A2">
        <w:rPr>
          <w:rFonts w:ascii="Kokila" w:hAnsi="Kokila" w:cs="Kalimati"/>
          <w:sz w:val="24"/>
          <w:szCs w:val="24"/>
          <w:cs/>
        </w:rPr>
        <w:t xml:space="preserve"> मनासिव कारण विना निर्माण कार्यको आकार वा रुप परिवर्तन गर्ने तथा निर्धारित शर्त तथा मापदण्ड विपरीत निर्माण कार्य गरी एक आपसमा मिलेमतो गरी उपभोक्ता समितिलाई भुक्तानी दिने/लिने कार्य गरेको पुष्टि भई रहेको अवस्थमा मिसिल संलग्न प्रमाणहरुको मुल्याङ्कन नगरी भएको फैसला </w:t>
      </w:r>
      <w:r w:rsidRPr="00D217A2">
        <w:rPr>
          <w:rFonts w:ascii="Kokila" w:hAnsi="Kokila" w:cs="Kalimati" w:hint="cs"/>
          <w:sz w:val="24"/>
          <w:szCs w:val="24"/>
          <w:cs/>
        </w:rPr>
        <w:t>त्रुटिपूर्ण रहेको।</w:t>
      </w:r>
    </w:p>
    <w:p w:rsidR="00D05745" w:rsidRPr="00D217A2" w:rsidRDefault="00D05745" w:rsidP="00D05745">
      <w:pPr>
        <w:pStyle w:val="ListParagraph"/>
        <w:numPr>
          <w:ilvl w:val="0"/>
          <w:numId w:val="20"/>
        </w:numPr>
        <w:tabs>
          <w:tab w:val="left" w:pos="3726"/>
          <w:tab w:val="center" w:pos="8640"/>
        </w:tabs>
        <w:spacing w:after="0" w:line="240" w:lineRule="auto"/>
        <w:ind w:left="630" w:hanging="540"/>
        <w:jc w:val="both"/>
        <w:rPr>
          <w:rFonts w:ascii="Kokila" w:hAnsi="Kokila" w:cs="Kalimati"/>
          <w:sz w:val="24"/>
          <w:szCs w:val="24"/>
        </w:rPr>
      </w:pPr>
      <w:r w:rsidRPr="00D217A2">
        <w:rPr>
          <w:rFonts w:ascii="Kokila" w:hAnsi="Kokila" w:cs="Kalimati"/>
          <w:sz w:val="24"/>
          <w:szCs w:val="24"/>
          <w:cs/>
        </w:rPr>
        <w:t xml:space="preserve">प्रतिवादीहरुले एक आपसमा मिलेमतो गरी गैरकानूनी लाभ हानी </w:t>
      </w:r>
      <w:r w:rsidRPr="00D217A2">
        <w:rPr>
          <w:rFonts w:ascii="Kokila" w:hAnsi="Kokila" w:cs="Kalimati" w:hint="cs"/>
          <w:sz w:val="24"/>
          <w:szCs w:val="24"/>
          <w:cs/>
        </w:rPr>
        <w:t>पुर्‍याउने</w:t>
      </w:r>
      <w:r w:rsidRPr="00D217A2">
        <w:rPr>
          <w:rFonts w:ascii="Kokila" w:hAnsi="Kokila" w:cs="Kalimati"/>
          <w:sz w:val="24"/>
          <w:szCs w:val="24"/>
          <w:cs/>
        </w:rPr>
        <w:t xml:space="preserve"> बदनियतले उपभोक्ता समितिलाई भुक्तानी लिने/दिने कार्य गरे/गराएको</w:t>
      </w:r>
      <w:r>
        <w:rPr>
          <w:rFonts w:ascii="Kokila" w:hAnsi="Kokila" w:cs="Kalimati" w:hint="cs"/>
          <w:sz w:val="24"/>
          <w:szCs w:val="24"/>
          <w:cs/>
        </w:rPr>
        <w:t xml:space="preserve"> प्रमाणहरुबाट </w:t>
      </w:r>
      <w:r w:rsidRPr="00D217A2">
        <w:rPr>
          <w:rFonts w:ascii="Kokila" w:hAnsi="Kokila" w:cs="Kalimati"/>
          <w:sz w:val="24"/>
          <w:szCs w:val="24"/>
          <w:cs/>
        </w:rPr>
        <w:t>पुष्टि भ</w:t>
      </w:r>
      <w:r w:rsidRPr="00D217A2">
        <w:rPr>
          <w:rFonts w:ascii="Kokila" w:hAnsi="Kokila" w:cs="Kalimati" w:hint="cs"/>
          <w:sz w:val="24"/>
          <w:szCs w:val="24"/>
          <w:cs/>
        </w:rPr>
        <w:t>इ</w:t>
      </w:r>
      <w:r w:rsidRPr="00D217A2">
        <w:rPr>
          <w:rFonts w:ascii="Kokila" w:hAnsi="Kokila" w:cs="Kalimati"/>
          <w:sz w:val="24"/>
          <w:szCs w:val="24"/>
          <w:cs/>
        </w:rPr>
        <w:t xml:space="preserve">रहेको </w:t>
      </w:r>
      <w:r>
        <w:rPr>
          <w:rFonts w:ascii="Kokila" w:hAnsi="Kokila" w:cs="Kalimati" w:hint="cs"/>
          <w:sz w:val="24"/>
          <w:szCs w:val="24"/>
          <w:cs/>
        </w:rPr>
        <w:t>र</w:t>
      </w:r>
      <w:r w:rsidRPr="00D217A2">
        <w:rPr>
          <w:rFonts w:ascii="Kokila" w:hAnsi="Kokila" w:cs="Kalimati"/>
          <w:sz w:val="24"/>
          <w:szCs w:val="24"/>
          <w:cs/>
        </w:rPr>
        <w:t xml:space="preserve"> उक्त प्रमाणहरुलाई प्रमाण ऐन</w:t>
      </w:r>
      <w:r w:rsidRPr="00D217A2">
        <w:rPr>
          <w:rFonts w:ascii="Kokila" w:hAnsi="Kokila" w:cs="Kalimati"/>
          <w:sz w:val="24"/>
          <w:szCs w:val="24"/>
        </w:rPr>
        <w:t>,</w:t>
      </w:r>
      <w:r w:rsidRPr="00D217A2">
        <w:rPr>
          <w:rFonts w:ascii="Kokila" w:hAnsi="Kokila" w:cs="Kalimati"/>
          <w:sz w:val="24"/>
          <w:szCs w:val="24"/>
          <w:cs/>
        </w:rPr>
        <w:t>२०३१ को दफा १८ बमोजिम प्रमाण</w:t>
      </w:r>
      <w:r>
        <w:rPr>
          <w:rFonts w:ascii="Kokila" w:hAnsi="Kokila" w:cs="Kalimati" w:hint="cs"/>
          <w:sz w:val="24"/>
          <w:szCs w:val="24"/>
          <w:cs/>
        </w:rPr>
        <w:t>को रुपमा</w:t>
      </w:r>
      <w:r w:rsidRPr="00D217A2">
        <w:rPr>
          <w:rFonts w:ascii="Kokila" w:hAnsi="Kokila" w:cs="Kalimati"/>
          <w:sz w:val="24"/>
          <w:szCs w:val="24"/>
          <w:cs/>
        </w:rPr>
        <w:t xml:space="preserve"> ग्रहण गर्नुपर्नेमा </w:t>
      </w:r>
      <w:r>
        <w:rPr>
          <w:rFonts w:ascii="Kokila" w:hAnsi="Kokila" w:cs="Kalimati" w:hint="cs"/>
          <w:sz w:val="24"/>
          <w:szCs w:val="24"/>
          <w:cs/>
        </w:rPr>
        <w:t>सो</w:t>
      </w:r>
      <w:r w:rsidRPr="00D217A2">
        <w:rPr>
          <w:rFonts w:ascii="Kokila" w:hAnsi="Kokila" w:cs="Kalimati"/>
          <w:sz w:val="24"/>
          <w:szCs w:val="24"/>
          <w:cs/>
        </w:rPr>
        <w:t xml:space="preserve"> नगरी प्रतिवादीहरुलाई सफाई </w:t>
      </w:r>
      <w:r w:rsidRPr="00D217A2">
        <w:rPr>
          <w:rFonts w:ascii="Kokila" w:hAnsi="Kokila" w:cs="Kalimati" w:hint="cs"/>
          <w:sz w:val="24"/>
          <w:szCs w:val="24"/>
          <w:cs/>
        </w:rPr>
        <w:t>दिने</w:t>
      </w:r>
      <w:r w:rsidRPr="00D217A2">
        <w:rPr>
          <w:rFonts w:ascii="Kokila" w:hAnsi="Kokila" w:cs="Kalimati"/>
          <w:sz w:val="24"/>
          <w:szCs w:val="24"/>
          <w:cs/>
        </w:rPr>
        <w:t xml:space="preserve"> गरी भएको फैसला </w:t>
      </w:r>
      <w:r w:rsidRPr="00D217A2">
        <w:rPr>
          <w:rFonts w:ascii="Kokila" w:hAnsi="Kokila" w:cs="Kalimati" w:hint="cs"/>
          <w:sz w:val="24"/>
          <w:szCs w:val="24"/>
          <w:cs/>
        </w:rPr>
        <w:t>त्रुटिपूर्ण रहेको।</w:t>
      </w:r>
    </w:p>
    <w:p w:rsidR="00FD6744" w:rsidRPr="008F46FC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8F46FC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8F46FC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="00B458AE" w:rsidRPr="008F46FC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8F46FC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8F46FC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8F46FC">
        <w:rPr>
          <w:rFonts w:ascii="Kokila" w:hAnsi="Kokila" w:cs="Kalimati"/>
          <w:sz w:val="24"/>
          <w:szCs w:val="24"/>
          <w:cs/>
        </w:rPr>
        <w:tab/>
      </w:r>
      <w:r w:rsidR="00FD6744" w:rsidRPr="008F46FC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F4F" w:rsidRDefault="00762F4F" w:rsidP="005C6A14">
      <w:pPr>
        <w:spacing w:after="0" w:line="240" w:lineRule="auto"/>
      </w:pPr>
      <w:r>
        <w:separator/>
      </w:r>
    </w:p>
  </w:endnote>
  <w:endnote w:type="continuationSeparator" w:id="0">
    <w:p w:rsidR="00762F4F" w:rsidRDefault="00762F4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F4F" w:rsidRDefault="00762F4F" w:rsidP="005C6A14">
      <w:pPr>
        <w:spacing w:after="0" w:line="240" w:lineRule="auto"/>
      </w:pPr>
      <w:r>
        <w:separator/>
      </w:r>
    </w:p>
  </w:footnote>
  <w:footnote w:type="continuationSeparator" w:id="0">
    <w:p w:rsidR="00762F4F" w:rsidRDefault="00762F4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991BC2"/>
    <w:multiLevelType w:val="hybridMultilevel"/>
    <w:tmpl w:val="22D6C1EC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8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9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3C557C"/>
    <w:multiLevelType w:val="hybridMultilevel"/>
    <w:tmpl w:val="9E5229C2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E22712"/>
    <w:multiLevelType w:val="hybridMultilevel"/>
    <w:tmpl w:val="1D6C2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9">
    <w:nsid w:val="7E3166CB"/>
    <w:multiLevelType w:val="hybridMultilevel"/>
    <w:tmpl w:val="ABD6B3BC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3"/>
  </w:num>
  <w:num w:numId="4">
    <w:abstractNumId w:val="2"/>
  </w:num>
  <w:num w:numId="5">
    <w:abstractNumId w:val="10"/>
  </w:num>
  <w:num w:numId="6">
    <w:abstractNumId w:val="12"/>
  </w:num>
  <w:num w:numId="7">
    <w:abstractNumId w:val="9"/>
  </w:num>
  <w:num w:numId="8">
    <w:abstractNumId w:val="14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8"/>
  </w:num>
  <w:num w:numId="14">
    <w:abstractNumId w:val="18"/>
  </w:num>
  <w:num w:numId="15">
    <w:abstractNumId w:val="11"/>
  </w:num>
  <w:num w:numId="16">
    <w:abstractNumId w:val="5"/>
  </w:num>
  <w:num w:numId="17">
    <w:abstractNumId w:val="4"/>
  </w:num>
  <w:num w:numId="18">
    <w:abstractNumId w:val="19"/>
  </w:num>
  <w:num w:numId="19">
    <w:abstractNumId w:val="17"/>
  </w:num>
  <w:num w:numId="20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2F4F"/>
    <w:rsid w:val="00764F96"/>
    <w:rsid w:val="00767CA6"/>
    <w:rsid w:val="00772E80"/>
    <w:rsid w:val="00773430"/>
    <w:rsid w:val="0077490C"/>
    <w:rsid w:val="00774CF8"/>
    <w:rsid w:val="0077512A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29A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6FC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679C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745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2A9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</cp:revision>
  <cp:lastPrinted>2025-03-21T08:14:00Z</cp:lastPrinted>
  <dcterms:created xsi:type="dcterms:W3CDTF">2025-03-21T08:10:00Z</dcterms:created>
  <dcterms:modified xsi:type="dcterms:W3CDTF">2025-03-21T08:14:00Z</dcterms:modified>
</cp:coreProperties>
</file>