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91683A">
        <w:rPr>
          <w:rFonts w:ascii="Kokila" w:hAnsi="Kokila" w:cs="Kokila" w:hint="cs"/>
          <w:sz w:val="36"/>
          <w:szCs w:val="36"/>
          <w:cs/>
        </w:rPr>
        <w:t>१४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96718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91683A">
        <w:rPr>
          <w:rFonts w:ascii="Kokila" w:hAnsi="Kokila" w:cs="Kalimati" w:hint="cs"/>
          <w:b/>
          <w:bCs/>
          <w:sz w:val="24"/>
          <w:szCs w:val="24"/>
          <w:cs/>
        </w:rPr>
        <w:t>धन बहादुर बिष्टसमेत</w:t>
      </w:r>
      <w:bookmarkStart w:id="0" w:name="_GoBack"/>
      <w:bookmarkEnd w:id="0"/>
      <w:r w:rsidR="00AD3A05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="00B37DDD">
        <w:rPr>
          <w:rFonts w:ascii="Kokila" w:hAnsi="Kokila" w:cs="Kalimati" w:hint="cs"/>
          <w:b/>
          <w:bCs/>
          <w:sz w:val="24"/>
          <w:szCs w:val="24"/>
          <w:cs/>
        </w:rPr>
        <w:t>सार्वजनिक सम्पत्ति हानिनोक्सानी गरी</w:t>
      </w:r>
      <w:r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>भ्रष्टाचार गरेको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आयोगलाई चित्त नबुझी </w:t>
      </w:r>
      <w:r w:rsidRPr="00CA4A06">
        <w:rPr>
          <w:rFonts w:ascii="Kokila" w:hAnsi="Kokila" w:cs="Kalimati"/>
          <w:b/>
          <w:bCs/>
          <w:sz w:val="24"/>
          <w:szCs w:val="24"/>
          <w:cs/>
        </w:rPr>
        <w:t xml:space="preserve">सम्मानित 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>सर्वोच्च अदालतमा पुनरावेदन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 निवेदन दर्ता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A01392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441ABD">
        <w:rPr>
          <w:rFonts w:ascii="Kokila" w:hAnsi="Kokila" w:cs="Kalimati"/>
          <w:sz w:val="24"/>
          <w:szCs w:val="24"/>
          <w:cs/>
        </w:rPr>
        <w:t>अख्तियार दुरुपयोग अनुसन्धान आयोगबाट जिल्ला बझाङ्ग</w:t>
      </w:r>
      <w:r w:rsidRPr="00441ABD">
        <w:rPr>
          <w:rFonts w:ascii="Kokila" w:hAnsi="Kokila" w:cs="Kalimati" w:hint="cs"/>
          <w:sz w:val="24"/>
          <w:szCs w:val="24"/>
          <w:cs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सुनकुडा माध्यमिक विद्यालय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बझाङका तत्काल</w:t>
      </w:r>
      <w:r w:rsidRPr="00441ABD">
        <w:rPr>
          <w:rFonts w:ascii="Kokila" w:hAnsi="Kokila" w:cs="Kalimati" w:hint="cs"/>
          <w:sz w:val="24"/>
          <w:szCs w:val="24"/>
          <w:cs/>
        </w:rPr>
        <w:t>ी</w:t>
      </w:r>
      <w:r w:rsidRPr="00441ABD">
        <w:rPr>
          <w:rFonts w:ascii="Kokila" w:hAnsi="Kokila" w:cs="Kalimati"/>
          <w:sz w:val="24"/>
          <w:szCs w:val="24"/>
          <w:cs/>
        </w:rPr>
        <w:t xml:space="preserve">न प्रधानाध्यापक धन बहादुर </w:t>
      </w:r>
      <w:r>
        <w:rPr>
          <w:rFonts w:ascii="Kokila" w:hAnsi="Kokila" w:cs="Kalimati" w:hint="cs"/>
          <w:sz w:val="24"/>
          <w:szCs w:val="24"/>
          <w:cs/>
        </w:rPr>
        <w:t>बि</w:t>
      </w:r>
      <w:r w:rsidRPr="00441ABD">
        <w:rPr>
          <w:rFonts w:ascii="Kokila" w:hAnsi="Kokila" w:cs="Kalimati"/>
          <w:sz w:val="24"/>
          <w:szCs w:val="24"/>
          <w:cs/>
        </w:rPr>
        <w:t>ष्ट</w:t>
      </w:r>
      <w:r w:rsidRPr="00441ABD">
        <w:rPr>
          <w:rFonts w:ascii="Kokila" w:hAnsi="Kokila" w:cs="Kalimati" w:hint="cs"/>
          <w:sz w:val="24"/>
          <w:szCs w:val="24"/>
          <w:cs/>
        </w:rPr>
        <w:t xml:space="preserve"> समेतका प्रतिवादीहरू उपर </w:t>
      </w:r>
      <w:r w:rsidRPr="00441ABD">
        <w:rPr>
          <w:rFonts w:ascii="Kokila" w:hAnsi="Kokila" w:cs="Kalimati"/>
          <w:sz w:val="24"/>
          <w:szCs w:val="24"/>
          <w:cs/>
        </w:rPr>
        <w:t>बित्थडचिर गाउँपालिका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वडा नं. ९ स्थित सुनकुडा माध्यमिक विद्यालयको तीन तले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बाह्र कोठे भवन निर्माण</w:t>
      </w:r>
      <w:r w:rsidRPr="00441ABD">
        <w:rPr>
          <w:rFonts w:ascii="Kokila" w:hAnsi="Kokila" w:cs="Kalimati" w:hint="cs"/>
          <w:sz w:val="24"/>
          <w:szCs w:val="24"/>
          <w:cs/>
        </w:rPr>
        <w:t xml:space="preserve">मा अनियमितता गरेकोले </w:t>
      </w:r>
      <w:r w:rsidRPr="00441ABD">
        <w:rPr>
          <w:rFonts w:ascii="Kokila" w:hAnsi="Kokila" w:cs="Kalimati"/>
          <w:sz w:val="24"/>
          <w:szCs w:val="24"/>
          <w:cs/>
        </w:rPr>
        <w:t>भ्रष्टाचार निवारण ऐन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2059 को दफा 17 बमोजिम</w:t>
      </w:r>
      <w:r w:rsidRPr="00441ABD">
        <w:rPr>
          <w:rFonts w:ascii="Kokila" w:hAnsi="Kokila" w:cs="Kalimati" w:hint="cs"/>
          <w:sz w:val="24"/>
          <w:szCs w:val="24"/>
          <w:cs/>
        </w:rPr>
        <w:t>को</w:t>
      </w:r>
      <w:r>
        <w:rPr>
          <w:rFonts w:ascii="Kokila" w:hAnsi="Kokila" w:cs="Kalimati"/>
          <w:sz w:val="24"/>
          <w:szCs w:val="24"/>
          <w:cs/>
        </w:rPr>
        <w:t xml:space="preserve"> कस</w:t>
      </w:r>
      <w:r>
        <w:rPr>
          <w:rFonts w:ascii="Kokila" w:hAnsi="Kokila" w:cs="Kalimati" w:hint="cs"/>
          <w:sz w:val="24"/>
          <w:szCs w:val="24"/>
          <w:cs/>
        </w:rPr>
        <w:t>ु</w:t>
      </w:r>
      <w:r w:rsidRPr="00441ABD">
        <w:rPr>
          <w:rFonts w:ascii="Kokila" w:hAnsi="Kokila" w:cs="Kalimati"/>
          <w:sz w:val="24"/>
          <w:szCs w:val="24"/>
          <w:cs/>
        </w:rPr>
        <w:t>र</w:t>
      </w:r>
      <w:r w:rsidRPr="00441ABD">
        <w:rPr>
          <w:rFonts w:ascii="Kokila" w:hAnsi="Kokila" w:cs="Kalimati" w:hint="cs"/>
          <w:sz w:val="24"/>
          <w:szCs w:val="24"/>
          <w:cs/>
        </w:rPr>
        <w:t>मा</w:t>
      </w:r>
      <w:r w:rsidRPr="00441ABD">
        <w:rPr>
          <w:rFonts w:ascii="Kokila" w:hAnsi="Kokila" w:cs="Kalimati"/>
          <w:sz w:val="24"/>
          <w:szCs w:val="24"/>
          <w:cs/>
        </w:rPr>
        <w:t xml:space="preserve"> बिगो </w:t>
      </w:r>
      <w:r>
        <w:rPr>
          <w:rFonts w:ascii="Kokila" w:hAnsi="Kokila" w:cs="Kalimati" w:hint="cs"/>
          <w:sz w:val="24"/>
          <w:szCs w:val="24"/>
          <w:cs/>
        </w:rPr>
        <w:t>रू</w:t>
      </w:r>
      <w:r w:rsidRPr="00441ABD">
        <w:rPr>
          <w:rFonts w:ascii="Kokila" w:hAnsi="Kokila" w:cs="Kalimati"/>
          <w:sz w:val="24"/>
          <w:szCs w:val="24"/>
          <w:cs/>
        </w:rPr>
        <w:t xml:space="preserve">.26,54,683/12 (छब्बीस लाख चौवन्न हजार छ सय त्रियासी रुपैयाँ बाह्र पैसा) कायम गरी सोही ऐनको दफा १७ ले निर्देश गरेबमोजिम </w:t>
      </w:r>
      <w:r w:rsidRPr="00441ABD">
        <w:rPr>
          <w:rFonts w:ascii="Kokila" w:hAnsi="Kokila" w:cs="Kalimati" w:hint="cs"/>
          <w:sz w:val="24"/>
          <w:szCs w:val="24"/>
          <w:cs/>
        </w:rPr>
        <w:t>सोही ऐन</w:t>
      </w:r>
      <w:r w:rsidRPr="00441ABD">
        <w:rPr>
          <w:rFonts w:ascii="Kokila" w:hAnsi="Kokila" w:cs="Kalimati"/>
          <w:sz w:val="24"/>
          <w:szCs w:val="24"/>
          <w:cs/>
        </w:rPr>
        <w:t>को दफा 3 को उपदफा (1) को देहाय (छ) तथा भ्रष्टाचार निवारण</w:t>
      </w:r>
      <w:r w:rsidRPr="00441ABD">
        <w:rPr>
          <w:rFonts w:ascii="Kokila" w:hAnsi="Kokila" w:cs="Kalimati" w:hint="cs"/>
          <w:sz w:val="24"/>
          <w:szCs w:val="24"/>
          <w:cs/>
        </w:rPr>
        <w:t xml:space="preserve"> </w:t>
      </w:r>
      <w:r w:rsidRPr="00441ABD">
        <w:rPr>
          <w:rFonts w:ascii="Kokila" w:hAnsi="Kokila" w:cs="Kalimati"/>
          <w:sz w:val="24"/>
          <w:szCs w:val="24"/>
          <w:cs/>
        </w:rPr>
        <w:t>ऐन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२०५९ (संशोधन सहित) को दफा ३ को उपदफा (१) को देहाय (ङ) बमोजिम कैद र भ्रष्टाचार निवारण ऐन</w:t>
      </w:r>
      <w:r w:rsidRPr="00441ABD">
        <w:rPr>
          <w:rFonts w:ascii="Kokila" w:hAnsi="Kokila" w:cs="Kalimati"/>
          <w:sz w:val="24"/>
          <w:szCs w:val="24"/>
        </w:rPr>
        <w:t xml:space="preserve">, </w:t>
      </w:r>
      <w:r w:rsidRPr="00441ABD">
        <w:rPr>
          <w:rFonts w:ascii="Kokila" w:hAnsi="Kokila" w:cs="Kalimati"/>
          <w:sz w:val="24"/>
          <w:szCs w:val="24"/>
          <w:cs/>
        </w:rPr>
        <w:t>२०५९ को दफा ३ को उपदफा (१) बमोजिम बिगोबमोजिम जरिवाना सजाय गरी सोही ऐनको दफा १७ बमोजिम बिगो असूल उपर हुन</w:t>
      </w:r>
      <w:r w:rsidRPr="00441ABD">
        <w:rPr>
          <w:rFonts w:ascii="Kokila" w:hAnsi="Kokila" w:cs="Kalimati"/>
          <w:sz w:val="24"/>
          <w:szCs w:val="24"/>
        </w:rPr>
        <w:t xml:space="preserve"> </w:t>
      </w:r>
      <w:r w:rsidRPr="00441ABD">
        <w:rPr>
          <w:rFonts w:ascii="Kokila" w:hAnsi="Kokila" w:cs="Kalimati"/>
          <w:sz w:val="24"/>
          <w:szCs w:val="24"/>
          <w:cs/>
        </w:rPr>
        <w:t xml:space="preserve">साथै सोही ऐनको </w:t>
      </w:r>
      <w:r>
        <w:rPr>
          <w:rFonts w:ascii="Kokila" w:hAnsi="Kokila" w:cs="Kalimati"/>
          <w:sz w:val="24"/>
          <w:szCs w:val="24"/>
          <w:cs/>
        </w:rPr>
        <w:t>दफा १९ को उपदफा (२) बमोजिमको कस</w:t>
      </w:r>
      <w:r>
        <w:rPr>
          <w:rFonts w:ascii="Kokila" w:hAnsi="Kokila" w:cs="Kalimati" w:hint="cs"/>
          <w:sz w:val="24"/>
          <w:szCs w:val="24"/>
          <w:cs/>
        </w:rPr>
        <w:t>ु</w:t>
      </w:r>
      <w:r w:rsidRPr="00441ABD">
        <w:rPr>
          <w:rFonts w:ascii="Kokila" w:hAnsi="Kokila" w:cs="Kalimati"/>
          <w:sz w:val="24"/>
          <w:szCs w:val="24"/>
          <w:cs/>
        </w:rPr>
        <w:t>रमा सोही ऐनको दफा १९  को उपदफा (२) बमोजिम कैद र जरिवाना सजाय हुन</w:t>
      </w:r>
      <w:r>
        <w:rPr>
          <w:rFonts w:ascii="Kokila" w:hAnsi="Kokila" w:cs="Kalimati" w:hint="cs"/>
          <w:sz w:val="24"/>
          <w:szCs w:val="24"/>
          <w:cs/>
        </w:rPr>
        <w:t>समेत</w:t>
      </w:r>
      <w:r w:rsidRPr="00441ABD">
        <w:rPr>
          <w:rFonts w:ascii="Kokila" w:hAnsi="Kokila" w:cs="Kalimati"/>
          <w:sz w:val="24"/>
          <w:szCs w:val="24"/>
          <w:cs/>
        </w:rPr>
        <w:t xml:space="preserve"> </w:t>
      </w:r>
      <w:r w:rsidRPr="00611C1F">
        <w:rPr>
          <w:rFonts w:ascii="Utsaah" w:hAnsi="Utsaah" w:cs="Kalimati"/>
          <w:color w:val="000000"/>
          <w:sz w:val="24"/>
          <w:szCs w:val="24"/>
          <w:cs/>
          <w:lang w:bidi="hi-IN"/>
        </w:rPr>
        <w:t>मागदा</w:t>
      </w:r>
      <w:r w:rsidRPr="00611C1F">
        <w:rPr>
          <w:rFonts w:ascii="Utsaah" w:hAnsi="Utsaah" w:cs="Kalimati" w:hint="cs"/>
          <w:color w:val="000000"/>
          <w:sz w:val="24"/>
          <w:szCs w:val="24"/>
          <w:cs/>
        </w:rPr>
        <w:t>बी लिई</w:t>
      </w:r>
      <w:r w:rsidRPr="00611C1F">
        <w:rPr>
          <w:rFonts w:ascii="Utsaah" w:hAnsi="Utsaah" w:cs="Kalimati"/>
          <w:color w:val="000000"/>
          <w:sz w:val="24"/>
          <w:szCs w:val="24"/>
          <w:cs/>
          <w:lang w:bidi="hi-IN"/>
        </w:rPr>
        <w:t xml:space="preserve"> 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611C1F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अदालतले मिति २०८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०१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०८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को फैसलाबाट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सफाई दिएकोले उल्लिखित फैसलाउपर चित्त नबुझी</w:t>
      </w:r>
      <w:r w:rsidRPr="00611C1F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</w:rPr>
        <w:t>०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६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१४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611C1F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611C1F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611C1F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611C1F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649" w:rsidRDefault="006E3649" w:rsidP="005C6A14">
      <w:pPr>
        <w:spacing w:after="0" w:line="240" w:lineRule="auto"/>
      </w:pPr>
      <w:r>
        <w:separator/>
      </w:r>
    </w:p>
  </w:endnote>
  <w:endnote w:type="continuationSeparator" w:id="0">
    <w:p w:rsidR="006E3649" w:rsidRDefault="006E3649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649" w:rsidRDefault="006E3649" w:rsidP="005C6A14">
      <w:pPr>
        <w:spacing w:after="0" w:line="240" w:lineRule="auto"/>
      </w:pPr>
      <w:r>
        <w:separator/>
      </w:r>
    </w:p>
  </w:footnote>
  <w:footnote w:type="continuationSeparator" w:id="0">
    <w:p w:rsidR="006E3649" w:rsidRDefault="006E3649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D116F"/>
    <w:rsid w:val="00BD133E"/>
    <w:rsid w:val="00BD49AF"/>
    <w:rsid w:val="00BD5FE5"/>
    <w:rsid w:val="00BE2A44"/>
    <w:rsid w:val="00BE378F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51</cp:revision>
  <cp:lastPrinted>2026-09-30T09:44:00Z</cp:lastPrinted>
  <dcterms:created xsi:type="dcterms:W3CDTF">2025-06-18T08:04:00Z</dcterms:created>
  <dcterms:modified xsi:type="dcterms:W3CDTF">2026-09-30T09:44:00Z</dcterms:modified>
</cp:coreProperties>
</file>