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DE3CA5">
        <w:rPr>
          <w:rFonts w:ascii="Kokila" w:hAnsi="Kokila" w:cs="Kokila" w:hint="cs"/>
          <w:sz w:val="36"/>
          <w:szCs w:val="36"/>
          <w:cs/>
        </w:rPr>
        <w:t>९</w:t>
      </w:r>
      <w:r w:rsidRPr="00470316">
        <w:rPr>
          <w:rFonts w:ascii="Kokila" w:hAnsi="Kokila" w:cs="Kokila"/>
          <w:sz w:val="36"/>
          <w:szCs w:val="36"/>
          <w:cs/>
          <w:lang w:bidi="hi-IN"/>
        </w:rPr>
        <w:t>।</w:t>
      </w:r>
      <w:r w:rsidR="0042051E">
        <w:rPr>
          <w:rFonts w:ascii="Kokila" w:hAnsi="Kokila" w:cs="Kokila" w:hint="cs"/>
          <w:sz w:val="36"/>
          <w:szCs w:val="36"/>
          <w:cs/>
        </w:rPr>
        <w:t>१९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42051E" w:rsidRPr="00D66B7C" w:rsidRDefault="0042051E" w:rsidP="0042051E">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लाभ तथा हानी सम्बन्धी मुद्दामा आयोगको निर्णय अनुसार मिति २०७९।०९।१८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42051E"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90"/>
        <w:gridCol w:w="2970"/>
        <w:gridCol w:w="3600"/>
        <w:gridCol w:w="6480"/>
      </w:tblGrid>
      <w:tr w:rsidR="001835D6" w:rsidRPr="00306316" w:rsidTr="00A9117A">
        <w:trPr>
          <w:trHeight w:val="137"/>
        </w:trPr>
        <w:tc>
          <w:tcPr>
            <w:tcW w:w="540" w:type="dxa"/>
            <w:shd w:val="clear" w:color="auto" w:fill="auto"/>
          </w:tcPr>
          <w:p w:rsidR="001835D6" w:rsidRPr="00306316" w:rsidRDefault="001835D6" w:rsidP="001835D6">
            <w:pPr>
              <w:tabs>
                <w:tab w:val="left" w:pos="3181"/>
              </w:tabs>
              <w:ind w:right="-198"/>
              <w:jc w:val="center"/>
              <w:rPr>
                <w:rFonts w:cs="Kalimati"/>
                <w:b/>
                <w:bCs/>
                <w:sz w:val="19"/>
                <w:szCs w:val="19"/>
              </w:rPr>
            </w:pPr>
            <w:r w:rsidRPr="00306316">
              <w:rPr>
                <w:rFonts w:cs="Kalimati" w:hint="cs"/>
                <w:b/>
                <w:bCs/>
                <w:sz w:val="19"/>
                <w:szCs w:val="19"/>
                <w:cs/>
              </w:rPr>
              <w:t>सि.नं.</w:t>
            </w:r>
          </w:p>
        </w:tc>
        <w:tc>
          <w:tcPr>
            <w:tcW w:w="1440" w:type="dxa"/>
            <w:shd w:val="clear" w:color="auto" w:fill="auto"/>
          </w:tcPr>
          <w:p w:rsidR="001835D6" w:rsidRPr="00306316" w:rsidRDefault="001835D6" w:rsidP="001835D6">
            <w:pPr>
              <w:tabs>
                <w:tab w:val="left" w:pos="3181"/>
              </w:tabs>
              <w:jc w:val="center"/>
              <w:rPr>
                <w:rFonts w:cs="Kalimati"/>
                <w:b/>
                <w:bCs/>
                <w:sz w:val="19"/>
                <w:szCs w:val="19"/>
              </w:rPr>
            </w:pPr>
            <w:r w:rsidRPr="00306316">
              <w:rPr>
                <w:rFonts w:cs="Kalimati"/>
                <w:b/>
                <w:bCs/>
                <w:sz w:val="19"/>
                <w:szCs w:val="19"/>
                <w:cs/>
              </w:rPr>
              <w:t>प्र</w:t>
            </w:r>
            <w:r w:rsidRPr="00306316">
              <w:rPr>
                <w:rFonts w:cs="Kalimati" w:hint="cs"/>
                <w:b/>
                <w:bCs/>
                <w:sz w:val="19"/>
                <w:szCs w:val="19"/>
                <w:cs/>
              </w:rPr>
              <w:t>तिवादी</w:t>
            </w:r>
            <w:r w:rsidRPr="00306316">
              <w:rPr>
                <w:rFonts w:cs="Kalimati"/>
                <w:b/>
                <w:bCs/>
                <w:sz w:val="19"/>
                <w:szCs w:val="19"/>
                <w:cs/>
              </w:rPr>
              <w:t>हरु</w:t>
            </w:r>
          </w:p>
        </w:tc>
        <w:tc>
          <w:tcPr>
            <w:tcW w:w="990" w:type="dxa"/>
          </w:tcPr>
          <w:p w:rsidR="001835D6" w:rsidRPr="00306316" w:rsidRDefault="001835D6" w:rsidP="001835D6">
            <w:pPr>
              <w:tabs>
                <w:tab w:val="left" w:pos="3181"/>
              </w:tabs>
              <w:jc w:val="center"/>
              <w:rPr>
                <w:rFonts w:cs="Kalimati"/>
                <w:b/>
                <w:bCs/>
                <w:sz w:val="19"/>
                <w:szCs w:val="19"/>
                <w:cs/>
              </w:rPr>
            </w:pPr>
            <w:r w:rsidRPr="00306316">
              <w:rPr>
                <w:rFonts w:cs="Kalimati" w:hint="cs"/>
                <w:b/>
                <w:bCs/>
                <w:sz w:val="19"/>
                <w:szCs w:val="19"/>
                <w:cs/>
              </w:rPr>
              <w:t>मुद्दा</w:t>
            </w:r>
          </w:p>
        </w:tc>
        <w:tc>
          <w:tcPr>
            <w:tcW w:w="2970" w:type="dxa"/>
            <w:shd w:val="clear" w:color="auto" w:fill="auto"/>
          </w:tcPr>
          <w:p w:rsidR="001835D6" w:rsidRPr="00306316" w:rsidRDefault="001835D6" w:rsidP="001835D6">
            <w:pPr>
              <w:tabs>
                <w:tab w:val="left" w:pos="3181"/>
              </w:tabs>
              <w:jc w:val="center"/>
              <w:rPr>
                <w:rFonts w:cs="Kalimati"/>
                <w:b/>
                <w:bCs/>
                <w:sz w:val="19"/>
                <w:szCs w:val="19"/>
              </w:rPr>
            </w:pPr>
            <w:r w:rsidRPr="00306316">
              <w:rPr>
                <w:rFonts w:cs="Kalimati" w:hint="cs"/>
                <w:b/>
                <w:bCs/>
                <w:sz w:val="19"/>
                <w:szCs w:val="19"/>
                <w:cs/>
              </w:rPr>
              <w:t xml:space="preserve">आयोगको </w:t>
            </w:r>
            <w:r>
              <w:rPr>
                <w:rFonts w:cs="Kalimati" w:hint="cs"/>
                <w:b/>
                <w:bCs/>
                <w:sz w:val="19"/>
                <w:szCs w:val="19"/>
                <w:cs/>
              </w:rPr>
              <w:t>माग</w:t>
            </w:r>
            <w:r w:rsidRPr="00306316">
              <w:rPr>
                <w:rFonts w:cs="Kalimati" w:hint="cs"/>
                <w:b/>
                <w:bCs/>
                <w:sz w:val="19"/>
                <w:szCs w:val="19"/>
                <w:cs/>
              </w:rPr>
              <w:t>दावी</w:t>
            </w:r>
          </w:p>
        </w:tc>
        <w:tc>
          <w:tcPr>
            <w:tcW w:w="3600" w:type="dxa"/>
            <w:shd w:val="clear" w:color="auto" w:fill="auto"/>
          </w:tcPr>
          <w:p w:rsidR="001835D6" w:rsidRPr="00306316" w:rsidRDefault="001835D6" w:rsidP="001835D6">
            <w:pPr>
              <w:tabs>
                <w:tab w:val="left" w:pos="3181"/>
              </w:tabs>
              <w:jc w:val="center"/>
              <w:rPr>
                <w:rFonts w:cs="Kalimati"/>
                <w:b/>
                <w:bCs/>
                <w:sz w:val="19"/>
                <w:szCs w:val="19"/>
              </w:rPr>
            </w:pPr>
            <w:r w:rsidRPr="00306316">
              <w:rPr>
                <w:rFonts w:cs="Kalimati" w:hint="cs"/>
                <w:b/>
                <w:bCs/>
                <w:sz w:val="19"/>
                <w:szCs w:val="19"/>
                <w:cs/>
              </w:rPr>
              <w:t>विशेष अदालतको फैसला र आधार</w:t>
            </w:r>
          </w:p>
        </w:tc>
        <w:tc>
          <w:tcPr>
            <w:tcW w:w="6480" w:type="dxa"/>
            <w:shd w:val="clear" w:color="auto" w:fill="auto"/>
          </w:tcPr>
          <w:p w:rsidR="001835D6" w:rsidRPr="00306316" w:rsidRDefault="001835D6" w:rsidP="001835D6">
            <w:pPr>
              <w:tabs>
                <w:tab w:val="left" w:pos="3181"/>
              </w:tabs>
              <w:jc w:val="center"/>
              <w:rPr>
                <w:rFonts w:cs="Kalimati"/>
                <w:b/>
                <w:bCs/>
                <w:sz w:val="19"/>
                <w:szCs w:val="19"/>
              </w:rPr>
            </w:pPr>
            <w:r w:rsidRPr="00306316">
              <w:rPr>
                <w:rFonts w:cs="Kalimati" w:hint="cs"/>
                <w:b/>
                <w:bCs/>
                <w:sz w:val="19"/>
                <w:szCs w:val="19"/>
                <w:cs/>
              </w:rPr>
              <w:t>आयोगवाट सम्मानित सर्वोच्च अदालतमा पुनरावेदन गरिएका आधारहरु</w:t>
            </w:r>
          </w:p>
        </w:tc>
      </w:tr>
      <w:tr w:rsidR="001835D6" w:rsidRPr="000353AE" w:rsidTr="00A9117A">
        <w:trPr>
          <w:trHeight w:val="137"/>
        </w:trPr>
        <w:tc>
          <w:tcPr>
            <w:tcW w:w="540" w:type="dxa"/>
            <w:shd w:val="clear" w:color="auto" w:fill="auto"/>
          </w:tcPr>
          <w:p w:rsidR="001835D6" w:rsidRPr="000353AE" w:rsidRDefault="001835D6" w:rsidP="00A9117A">
            <w:pPr>
              <w:tabs>
                <w:tab w:val="left" w:pos="3181"/>
              </w:tabs>
              <w:rPr>
                <w:rFonts w:cs="Kalimati"/>
                <w:sz w:val="19"/>
                <w:szCs w:val="19"/>
              </w:rPr>
            </w:pPr>
            <w:r>
              <w:rPr>
                <w:rFonts w:cs="Kalimati" w:hint="cs"/>
                <w:sz w:val="19"/>
                <w:szCs w:val="19"/>
                <w:cs/>
              </w:rPr>
              <w:t>1</w:t>
            </w:r>
          </w:p>
        </w:tc>
        <w:tc>
          <w:tcPr>
            <w:tcW w:w="1440" w:type="dxa"/>
            <w:shd w:val="clear" w:color="auto" w:fill="auto"/>
          </w:tcPr>
          <w:p w:rsidR="001835D6" w:rsidRPr="000353AE" w:rsidRDefault="001835D6" w:rsidP="00A9117A">
            <w:pPr>
              <w:tabs>
                <w:tab w:val="left" w:pos="3181"/>
              </w:tabs>
              <w:rPr>
                <w:rFonts w:cs="Kalimati"/>
                <w:sz w:val="19"/>
                <w:szCs w:val="19"/>
              </w:rPr>
            </w:pPr>
            <w:r>
              <w:rPr>
                <w:rFonts w:ascii="Utsaah" w:hAnsi="Utsaah" w:cs="Kalimati" w:hint="cs"/>
                <w:noProof/>
                <w:sz w:val="19"/>
                <w:szCs w:val="19"/>
                <w:cs/>
                <w:lang w:eastAsia="zh-TW"/>
              </w:rPr>
              <w:t xml:space="preserve">भरतसिंह ऐर, केशवनाथ कट्टेल,राजेश कुमार के.सी. र मञ्जुतारा शाक्य ताम्राकार </w:t>
            </w:r>
            <w:r>
              <w:rPr>
                <w:rFonts w:cs="Kalimati"/>
                <w:sz w:val="19"/>
                <w:szCs w:val="19"/>
                <w:cs/>
              </w:rPr>
              <w:t>(वि.अ. को मु.नं. ०७</w:t>
            </w:r>
            <w:r>
              <w:rPr>
                <w:rFonts w:cs="Kalimati" w:hint="cs"/>
                <w:sz w:val="19"/>
                <w:szCs w:val="19"/>
                <w:cs/>
              </w:rPr>
              <w:t>५</w:t>
            </w:r>
            <w:r w:rsidRPr="000353AE">
              <w:rPr>
                <w:rFonts w:cs="Kalimati"/>
                <w:sz w:val="19"/>
                <w:szCs w:val="19"/>
                <w:cs/>
              </w:rPr>
              <w:t>-</w:t>
            </w:r>
            <w:r w:rsidRPr="000353AE">
              <w:rPr>
                <w:rFonts w:cs="Kalimati"/>
                <w:sz w:val="19"/>
                <w:szCs w:val="19"/>
              </w:rPr>
              <w:t>CR-</w:t>
            </w:r>
            <w:r w:rsidRPr="000353AE">
              <w:rPr>
                <w:rFonts w:cs="Kalimati"/>
                <w:sz w:val="19"/>
                <w:szCs w:val="19"/>
                <w:cs/>
              </w:rPr>
              <w:t>०</w:t>
            </w:r>
            <w:r>
              <w:rPr>
                <w:rFonts w:cs="Kalimati" w:hint="cs"/>
                <w:sz w:val="19"/>
                <w:szCs w:val="19"/>
                <w:cs/>
              </w:rPr>
              <w:t>310</w:t>
            </w:r>
            <w:r w:rsidRPr="000353AE">
              <w:rPr>
                <w:rFonts w:cs="Kalimati"/>
                <w:sz w:val="19"/>
                <w:szCs w:val="19"/>
                <w:cs/>
              </w:rPr>
              <w:t>, वि.अ. को फैसला मिति २०७९।०</w:t>
            </w:r>
            <w:r>
              <w:rPr>
                <w:rFonts w:cs="Kalimati" w:hint="cs"/>
                <w:sz w:val="19"/>
                <w:szCs w:val="19"/>
                <w:cs/>
              </w:rPr>
              <w:t>5</w:t>
            </w:r>
            <w:r w:rsidRPr="000353AE">
              <w:rPr>
                <w:rFonts w:cs="Kalimati"/>
                <w:sz w:val="19"/>
                <w:szCs w:val="19"/>
                <w:cs/>
              </w:rPr>
              <w:t>।०</w:t>
            </w:r>
            <w:r>
              <w:rPr>
                <w:rFonts w:cs="Kalimati" w:hint="cs"/>
                <w:sz w:val="19"/>
                <w:szCs w:val="19"/>
                <w:cs/>
              </w:rPr>
              <w:t>6</w:t>
            </w:r>
            <w:r w:rsidRPr="000353AE">
              <w:rPr>
                <w:rFonts w:cs="Kalimati"/>
                <w:sz w:val="19"/>
                <w:szCs w:val="19"/>
                <w:cs/>
              </w:rPr>
              <w:t xml:space="preserve">) </w:t>
            </w:r>
          </w:p>
        </w:tc>
        <w:tc>
          <w:tcPr>
            <w:tcW w:w="990" w:type="dxa"/>
          </w:tcPr>
          <w:p w:rsidR="001835D6" w:rsidRPr="00963A43" w:rsidRDefault="001835D6" w:rsidP="00A9117A">
            <w:pPr>
              <w:tabs>
                <w:tab w:val="left" w:pos="3181"/>
              </w:tabs>
              <w:ind w:right="-108"/>
              <w:rPr>
                <w:rFonts w:cs="Kalimati"/>
                <w:sz w:val="20"/>
              </w:rPr>
            </w:pPr>
            <w:r w:rsidRPr="00963A43">
              <w:rPr>
                <w:rFonts w:cs="Kalimati" w:hint="cs"/>
                <w:sz w:val="20"/>
                <w:cs/>
              </w:rPr>
              <w:t>गैरकानूनी रुपमा नक्सा सुधार गरी सरकारी जग्गा व्यक्ति</w:t>
            </w:r>
            <w:r>
              <w:rPr>
                <w:rFonts w:cs="Kalimati" w:hint="cs"/>
                <w:sz w:val="20"/>
                <w:cs/>
              </w:rPr>
              <w:t xml:space="preserve"> </w:t>
            </w:r>
            <w:r w:rsidRPr="00963A43">
              <w:rPr>
                <w:rFonts w:cs="Kalimati" w:hint="cs"/>
                <w:sz w:val="20"/>
                <w:cs/>
              </w:rPr>
              <w:t>विशेषको नाममा कायम गरी</w:t>
            </w:r>
            <w:r>
              <w:rPr>
                <w:rFonts w:cs="Kalimati" w:hint="cs"/>
                <w:sz w:val="20"/>
                <w:cs/>
              </w:rPr>
              <w:t xml:space="preserve"> </w:t>
            </w:r>
            <w:r w:rsidRPr="00963A43">
              <w:rPr>
                <w:rFonts w:cs="Kalimati" w:hint="cs"/>
                <w:sz w:val="20"/>
                <w:cs/>
              </w:rPr>
              <w:t xml:space="preserve">गराई </w:t>
            </w:r>
            <w:r w:rsidRPr="00963A43">
              <w:rPr>
                <w:rFonts w:cs="Kalimati"/>
                <w:sz w:val="20"/>
                <w:cs/>
              </w:rPr>
              <w:t>भ्रष्टाचार गरेको</w:t>
            </w:r>
            <w:r w:rsidRPr="00963A43">
              <w:rPr>
                <w:rFonts w:cs="Kalimati" w:hint="cs"/>
                <w:sz w:val="20"/>
                <w:cs/>
              </w:rPr>
              <w:t>।</w:t>
            </w:r>
          </w:p>
        </w:tc>
        <w:tc>
          <w:tcPr>
            <w:tcW w:w="2970" w:type="dxa"/>
            <w:shd w:val="clear" w:color="auto" w:fill="auto"/>
          </w:tcPr>
          <w:p w:rsidR="001835D6" w:rsidRPr="000353AE" w:rsidRDefault="001835D6" w:rsidP="001835D6">
            <w:pPr>
              <w:pStyle w:val="ListParagraph"/>
              <w:numPr>
                <w:ilvl w:val="0"/>
                <w:numId w:val="2"/>
              </w:numPr>
              <w:spacing w:after="0" w:line="240" w:lineRule="auto"/>
              <w:ind w:left="72" w:hanging="90"/>
              <w:jc w:val="both"/>
              <w:rPr>
                <w:rFonts w:ascii="Mangal" w:eastAsia="Times New Roman" w:hAnsi="Mangal" w:cs="Kalimati"/>
                <w:spacing w:val="-4"/>
                <w:sz w:val="19"/>
                <w:szCs w:val="19"/>
              </w:rPr>
            </w:pPr>
            <w:r w:rsidRPr="000353AE">
              <w:rPr>
                <w:rFonts w:ascii="Utsaah" w:eastAsia="Times New Roman" w:hAnsi="Utsaah" w:cs="Kalimati" w:hint="cs"/>
                <w:sz w:val="19"/>
                <w:szCs w:val="19"/>
                <w:cs/>
              </w:rPr>
              <w:t xml:space="preserve"> </w:t>
            </w:r>
            <w:r w:rsidRPr="00963A43">
              <w:rPr>
                <w:rFonts w:ascii="Mangal" w:hAnsi="Mangal" w:cs="Kalimati" w:hint="cs"/>
                <w:sz w:val="20"/>
                <w:cs/>
                <w:lang w:bidi="hi-IN"/>
              </w:rPr>
              <w:t>प्रतिवादी</w:t>
            </w:r>
            <w:r w:rsidRPr="00963A43">
              <w:rPr>
                <w:rFonts w:ascii="Mangal" w:hAnsi="Mangal" w:cs="Kalimati" w:hint="cs"/>
                <w:sz w:val="20"/>
                <w:cs/>
              </w:rPr>
              <w:t>हरु</w:t>
            </w:r>
            <w:r w:rsidRPr="00963A43">
              <w:rPr>
                <w:rFonts w:ascii="Mangal" w:hAnsi="Mangal" w:cs="Kalimati" w:hint="cs"/>
                <w:sz w:val="20"/>
                <w:cs/>
                <w:lang w:bidi="hi-IN"/>
              </w:rPr>
              <w:t xml:space="preserve"> </w:t>
            </w:r>
            <w:r w:rsidRPr="00963A43">
              <w:rPr>
                <w:rFonts w:cs="Kalimati" w:hint="cs"/>
                <w:sz w:val="20"/>
                <w:cs/>
              </w:rPr>
              <w:t>भरत सिंह ऐर, केशव नाथ कट्टेल, राजेश कुमार के.सी. र नारायण दास श्रेष्ठ</w:t>
            </w:r>
            <w:r w:rsidRPr="00963A43">
              <w:rPr>
                <w:rFonts w:ascii="Fontasy Himali" w:hAnsi="Fontasy Himali" w:cs="Kalimati"/>
                <w:sz w:val="20"/>
                <w:cs/>
              </w:rPr>
              <w:t xml:space="preserve">लाई </w:t>
            </w:r>
            <w:r w:rsidRPr="00963A43">
              <w:rPr>
                <w:rFonts w:cs="Kalimati" w:hint="cs"/>
                <w:sz w:val="20"/>
                <w:cs/>
              </w:rPr>
              <w:t>रु. १7,८१,250।</w:t>
            </w:r>
            <w:r w:rsidRPr="00963A43">
              <w:rPr>
                <w:rFonts w:cs="Kalimati"/>
                <w:sz w:val="20"/>
                <w:cs/>
              </w:rPr>
              <w:t>–</w:t>
            </w:r>
            <w:r w:rsidRPr="00963A43">
              <w:rPr>
                <w:rFonts w:ascii="Fontasy Himali" w:hAnsi="Fontasy Himali" w:cs="Kalimati" w:hint="cs"/>
                <w:sz w:val="20"/>
                <w:cs/>
              </w:rPr>
              <w:t>बिगो</w:t>
            </w:r>
            <w:r w:rsidRPr="00963A43">
              <w:rPr>
                <w:rFonts w:ascii="Fontasy Himali" w:hAnsi="Fontasy Himali" w:cs="Kalimati"/>
                <w:sz w:val="20"/>
                <w:cs/>
              </w:rPr>
              <w:t xml:space="preserve"> कायम गरी भ्रष्टाचार निवारण ऐन</w:t>
            </w:r>
            <w:r w:rsidRPr="00963A43">
              <w:rPr>
                <w:rFonts w:ascii="Fontasy Himali" w:hAnsi="Fontasy Himali" w:cs="Kalimati"/>
                <w:sz w:val="20"/>
              </w:rPr>
              <w:t xml:space="preserve">, </w:t>
            </w:r>
            <w:r w:rsidRPr="00963A43">
              <w:rPr>
                <w:rFonts w:ascii="Fontasy Himali" w:hAnsi="Fontasy Himali" w:cs="Kalimati"/>
                <w:sz w:val="20"/>
                <w:cs/>
              </w:rPr>
              <w:t>२०५९ को दफा 8 को उपदफा (१) बमोजिम कैद र बिगो</w:t>
            </w:r>
            <w:r w:rsidRPr="00963A43">
              <w:rPr>
                <w:rFonts w:ascii="Fontasy Himali" w:hAnsi="Fontasy Himali" w:cs="Kalimati" w:hint="cs"/>
                <w:sz w:val="20"/>
                <w:cs/>
              </w:rPr>
              <w:t xml:space="preserve"> </w:t>
            </w:r>
            <w:r w:rsidRPr="00963A43">
              <w:rPr>
                <w:rFonts w:ascii="Fontasy Himali" w:hAnsi="Fontasy Himali" w:cs="Kalimati"/>
                <w:sz w:val="20"/>
                <w:cs/>
              </w:rPr>
              <w:t xml:space="preserve">बमोजिमको जरिवानाको सजाय </w:t>
            </w:r>
            <w:r w:rsidRPr="00963A43">
              <w:rPr>
                <w:rFonts w:ascii="Fontasy Himali" w:hAnsi="Fontasy Himali" w:cs="Kalimati" w:hint="cs"/>
                <w:sz w:val="20"/>
                <w:cs/>
              </w:rPr>
              <w:t>हुन र अर्का प्रतिवादी मन्जुतारा शाक्य</w:t>
            </w:r>
            <w:r>
              <w:rPr>
                <w:rFonts w:ascii="Fontasy Himali" w:hAnsi="Fontasy Himali" w:cs="Kalimati" w:hint="cs"/>
                <w:sz w:val="20"/>
                <w:cs/>
              </w:rPr>
              <w:t xml:space="preserve"> ताम्राकार</w:t>
            </w:r>
            <w:r w:rsidRPr="00963A43">
              <w:rPr>
                <w:rFonts w:ascii="Fontasy Himali" w:hAnsi="Fontasy Himali" w:cs="Kalimati"/>
                <w:sz w:val="20"/>
                <w:cs/>
              </w:rPr>
              <w:t xml:space="preserve">लाई </w:t>
            </w:r>
            <w:r w:rsidRPr="00963A43">
              <w:rPr>
                <w:rFonts w:cs="Kalimati" w:hint="cs"/>
                <w:sz w:val="20"/>
                <w:cs/>
              </w:rPr>
              <w:t>रु. १7,८१,250।</w:t>
            </w:r>
            <w:r>
              <w:rPr>
                <w:rFonts w:cs="Kalimati" w:hint="cs"/>
                <w:sz w:val="20"/>
                <w:cs/>
              </w:rPr>
              <w:t xml:space="preserve"> </w:t>
            </w:r>
            <w:r w:rsidRPr="00963A43">
              <w:rPr>
                <w:rFonts w:ascii="Fontasy Himali" w:hAnsi="Fontasy Himali" w:cs="Kalimati" w:hint="cs"/>
                <w:sz w:val="20"/>
                <w:cs/>
              </w:rPr>
              <w:t>बि</w:t>
            </w:r>
            <w:r w:rsidRPr="00963A43">
              <w:rPr>
                <w:rFonts w:ascii="Fontasy Himali" w:hAnsi="Fontasy Himali" w:cs="Kalimati"/>
                <w:sz w:val="20"/>
                <w:cs/>
              </w:rPr>
              <w:t>गो कायम गरी भ्रष्टाचार निवारण ऐन</w:t>
            </w:r>
            <w:r w:rsidRPr="00963A43">
              <w:rPr>
                <w:rFonts w:ascii="Fontasy Himali" w:hAnsi="Fontasy Himali" w:cs="Kalimati"/>
                <w:sz w:val="20"/>
              </w:rPr>
              <w:t xml:space="preserve">, </w:t>
            </w:r>
            <w:r w:rsidRPr="00963A43">
              <w:rPr>
                <w:rFonts w:ascii="Fontasy Himali" w:hAnsi="Fontasy Himali" w:cs="Kalimati"/>
                <w:sz w:val="20"/>
                <w:cs/>
              </w:rPr>
              <w:t>२०५९ को दफा ८ को उपदफा (४) बमोजिम</w:t>
            </w:r>
            <w:r w:rsidRPr="00963A43">
              <w:rPr>
                <w:rFonts w:ascii="Fontasy Himali" w:hAnsi="Fontasy Himali" w:cs="Kalimati" w:hint="cs"/>
                <w:sz w:val="20"/>
                <w:cs/>
              </w:rPr>
              <w:t>को</w:t>
            </w:r>
            <w:r w:rsidRPr="00963A43">
              <w:rPr>
                <w:rFonts w:ascii="Fontasy Himali" w:hAnsi="Fontasy Himali" w:cs="Kalimati"/>
                <w:sz w:val="20"/>
                <w:cs/>
              </w:rPr>
              <w:t xml:space="preserve"> कैद</w:t>
            </w:r>
            <w:r w:rsidRPr="00963A43">
              <w:rPr>
                <w:rFonts w:ascii="Fontasy Himali" w:hAnsi="Fontasy Himali" w:cs="Kalimati"/>
                <w:sz w:val="20"/>
              </w:rPr>
              <w:t xml:space="preserve">, </w:t>
            </w:r>
            <w:r w:rsidRPr="00963A43">
              <w:rPr>
                <w:rFonts w:ascii="Fontasy Himali" w:hAnsi="Fontasy Himali" w:cs="Kalimati"/>
                <w:sz w:val="20"/>
                <w:cs/>
              </w:rPr>
              <w:t>सजाय र बिगो</w:t>
            </w:r>
            <w:r w:rsidRPr="00963A43">
              <w:rPr>
                <w:rFonts w:ascii="Fontasy Himali" w:hAnsi="Fontasy Himali" w:cs="Kalimati" w:hint="cs"/>
                <w:sz w:val="20"/>
                <w:cs/>
              </w:rPr>
              <w:t xml:space="preserve"> </w:t>
            </w:r>
            <w:r w:rsidRPr="00963A43">
              <w:rPr>
                <w:rFonts w:ascii="Fontasy Himali" w:hAnsi="Fontasy Himali" w:cs="Kalimati"/>
                <w:sz w:val="20"/>
                <w:cs/>
              </w:rPr>
              <w:t xml:space="preserve">बमोजिमको जरिवाना सजाय </w:t>
            </w:r>
            <w:r w:rsidRPr="00963A43">
              <w:rPr>
                <w:rFonts w:ascii="Fontasy Himali" w:hAnsi="Fontasy Himali" w:cs="Kalimati" w:hint="cs"/>
                <w:sz w:val="20"/>
                <w:cs/>
              </w:rPr>
              <w:t xml:space="preserve">तथा </w:t>
            </w:r>
            <w:r w:rsidRPr="00FB485C">
              <w:rPr>
                <w:rFonts w:ascii="Kokila" w:hAnsi="Kokila" w:cs="Kalimati" w:hint="cs"/>
                <w:sz w:val="20"/>
                <w:cs/>
              </w:rPr>
              <w:t>मञ्जुतारा शाक्य</w:t>
            </w:r>
            <w:r>
              <w:rPr>
                <w:rFonts w:ascii="Kokila" w:hAnsi="Kokila" w:cs="Kalimati" w:hint="cs"/>
                <w:sz w:val="20"/>
                <w:cs/>
              </w:rPr>
              <w:t xml:space="preserve"> ताम्राकार</w:t>
            </w:r>
            <w:r w:rsidRPr="00FB485C">
              <w:rPr>
                <w:rFonts w:ascii="Kokila" w:hAnsi="Kokila" w:cs="Kalimati" w:hint="cs"/>
                <w:sz w:val="20"/>
                <w:cs/>
              </w:rPr>
              <w:t>को</w:t>
            </w:r>
            <w:r w:rsidRPr="00FB485C">
              <w:rPr>
                <w:rFonts w:cs="Kalimati"/>
                <w:sz w:val="20"/>
                <w:cs/>
                <w:lang w:bidi="hi-IN"/>
              </w:rPr>
              <w:t xml:space="preserve"> नाम</w:t>
            </w:r>
            <w:r w:rsidRPr="00FB485C">
              <w:rPr>
                <w:rFonts w:cs="Kalimati" w:hint="cs"/>
                <w:sz w:val="20"/>
                <w:cs/>
              </w:rPr>
              <w:t>मा</w:t>
            </w:r>
            <w:r>
              <w:rPr>
                <w:rFonts w:cs="Kalimati"/>
                <w:sz w:val="20"/>
                <w:cs/>
                <w:lang w:bidi="hi-IN"/>
              </w:rPr>
              <w:t xml:space="preserve"> गैरकान</w:t>
            </w:r>
            <w:r>
              <w:rPr>
                <w:rFonts w:cs="Kalimati" w:hint="cs"/>
                <w:sz w:val="20"/>
                <w:cs/>
              </w:rPr>
              <w:t>ू</w:t>
            </w:r>
            <w:r w:rsidRPr="00FB485C">
              <w:rPr>
                <w:rFonts w:cs="Kalimati"/>
                <w:sz w:val="20"/>
                <w:cs/>
                <w:lang w:bidi="hi-IN"/>
              </w:rPr>
              <w:t xml:space="preserve">नी रुपमा बनाएको कित्ता नम्बर </w:t>
            </w:r>
            <w:r w:rsidRPr="00FB485C">
              <w:rPr>
                <w:rFonts w:cs="Kalimati" w:hint="cs"/>
                <w:sz w:val="20"/>
                <w:cs/>
              </w:rPr>
              <w:t>1020</w:t>
            </w:r>
            <w:r w:rsidRPr="00FB485C">
              <w:rPr>
                <w:rFonts w:cs="Kalimati"/>
                <w:sz w:val="20"/>
              </w:rPr>
              <w:t xml:space="preserve">, </w:t>
            </w:r>
            <w:r w:rsidRPr="00FB485C">
              <w:rPr>
                <w:rFonts w:cs="Kalimati"/>
                <w:sz w:val="20"/>
                <w:cs/>
                <w:lang w:bidi="hi-IN"/>
              </w:rPr>
              <w:t xml:space="preserve">क्षेत्रफल </w:t>
            </w:r>
            <w:r w:rsidRPr="00FB485C">
              <w:rPr>
                <w:rFonts w:cs="Kalimati" w:hint="cs"/>
                <w:sz w:val="20"/>
                <w:cs/>
              </w:rPr>
              <w:t>0</w:t>
            </w:r>
            <w:r w:rsidRPr="00FB485C">
              <w:rPr>
                <w:rFonts w:cs="Kalimati"/>
                <w:sz w:val="20"/>
              </w:rPr>
              <w:t>-</w:t>
            </w:r>
            <w:r w:rsidRPr="00FB485C">
              <w:rPr>
                <w:rFonts w:cs="Kalimati" w:hint="cs"/>
                <w:sz w:val="20"/>
                <w:cs/>
              </w:rPr>
              <w:t>10</w:t>
            </w:r>
            <w:r w:rsidRPr="00FB485C">
              <w:rPr>
                <w:rFonts w:cs="Kalimati"/>
                <w:sz w:val="20"/>
              </w:rPr>
              <w:t>-</w:t>
            </w:r>
            <w:r w:rsidRPr="00FB485C">
              <w:rPr>
                <w:rFonts w:cs="Kalimati" w:hint="cs"/>
                <w:sz w:val="20"/>
                <w:cs/>
              </w:rPr>
              <w:t>0</w:t>
            </w:r>
            <w:r w:rsidRPr="00FB485C">
              <w:rPr>
                <w:rFonts w:cs="Kalimati"/>
                <w:sz w:val="20"/>
              </w:rPr>
              <w:t>-</w:t>
            </w:r>
            <w:r w:rsidRPr="00FB485C">
              <w:rPr>
                <w:rFonts w:cs="Kalimati" w:hint="cs"/>
                <w:sz w:val="20"/>
                <w:cs/>
              </w:rPr>
              <w:t>0</w:t>
            </w:r>
            <w:r w:rsidRPr="00FB485C">
              <w:rPr>
                <w:rFonts w:cs="Kalimati"/>
                <w:sz w:val="20"/>
                <w:cs/>
                <w:lang w:bidi="hi-IN"/>
              </w:rPr>
              <w:t xml:space="preserve"> को फायल नक्सा</w:t>
            </w:r>
            <w:r w:rsidRPr="00FB485C">
              <w:rPr>
                <w:rFonts w:cs="Kalimati"/>
                <w:sz w:val="20"/>
              </w:rPr>
              <w:t xml:space="preserve">, </w:t>
            </w:r>
            <w:r w:rsidRPr="00FB485C">
              <w:rPr>
                <w:rFonts w:cs="Kalimati"/>
                <w:sz w:val="20"/>
                <w:cs/>
                <w:lang w:bidi="hi-IN"/>
              </w:rPr>
              <w:t>सोही नक्सा बमोजिम कायम प्लट रजिष्टर</w:t>
            </w:r>
            <w:r w:rsidRPr="00FB485C">
              <w:rPr>
                <w:rFonts w:cs="Kalimati"/>
                <w:sz w:val="20"/>
              </w:rPr>
              <w:t xml:space="preserve">, </w:t>
            </w:r>
            <w:r w:rsidRPr="00FB485C">
              <w:rPr>
                <w:rFonts w:cs="Kalimati"/>
                <w:sz w:val="20"/>
                <w:cs/>
                <w:lang w:bidi="hi-IN"/>
              </w:rPr>
              <w:t>जग्गाधनी दर्ता श्रेस्ता र जग्गाधनी दर्ता प्रमाण</w:t>
            </w:r>
            <w:r>
              <w:rPr>
                <w:rFonts w:cs="Kalimati" w:hint="cs"/>
                <w:sz w:val="20"/>
                <w:cs/>
              </w:rPr>
              <w:t xml:space="preserve"> </w:t>
            </w:r>
            <w:r w:rsidRPr="00FB485C">
              <w:rPr>
                <w:rFonts w:cs="Kalimati"/>
                <w:sz w:val="20"/>
                <w:cs/>
                <w:lang w:bidi="hi-IN"/>
              </w:rPr>
              <w:t xml:space="preserve">पूर्जामा रहेको क्षेत्रफल बदर गरी साविक बमोजिमको क्षेत्रफल कायम गर्ने </w:t>
            </w:r>
            <w:r>
              <w:rPr>
                <w:rFonts w:cs="Kalimati" w:hint="cs"/>
                <w:sz w:val="20"/>
                <w:cs/>
              </w:rPr>
              <w:t>भनी मागदावी लिइएको</w:t>
            </w:r>
            <w:r w:rsidRPr="000353AE">
              <w:rPr>
                <w:rFonts w:ascii="Kokila" w:hAnsi="Kokila" w:cs="Kalimati" w:hint="cs"/>
                <w:sz w:val="19"/>
                <w:szCs w:val="19"/>
                <w:cs/>
              </w:rPr>
              <w:t>।</w:t>
            </w:r>
          </w:p>
        </w:tc>
        <w:tc>
          <w:tcPr>
            <w:tcW w:w="3600" w:type="dxa"/>
            <w:shd w:val="clear" w:color="auto" w:fill="auto"/>
          </w:tcPr>
          <w:p w:rsidR="001835D6" w:rsidRPr="000353AE" w:rsidRDefault="001835D6" w:rsidP="00A9117A">
            <w:pPr>
              <w:jc w:val="both"/>
              <w:rPr>
                <w:rFonts w:eastAsia="Times New Roman" w:cs="Kalimati"/>
                <w:b/>
                <w:bCs/>
                <w:sz w:val="19"/>
                <w:szCs w:val="19"/>
                <w:u w:val="single"/>
              </w:rPr>
            </w:pPr>
            <w:r w:rsidRPr="000353AE">
              <w:rPr>
                <w:rFonts w:eastAsia="Times New Roman" w:cs="Kalimati" w:hint="cs"/>
                <w:b/>
                <w:bCs/>
                <w:sz w:val="19"/>
                <w:szCs w:val="19"/>
                <w:u w:val="single"/>
                <w:cs/>
              </w:rPr>
              <w:t>फैसलाः</w:t>
            </w:r>
          </w:p>
          <w:p w:rsidR="001835D6" w:rsidRDefault="001835D6" w:rsidP="00A9117A">
            <w:pPr>
              <w:jc w:val="both"/>
              <w:rPr>
                <w:rFonts w:eastAsia="Times New Roman" w:cs="Kalimati"/>
                <w:sz w:val="19"/>
                <w:szCs w:val="19"/>
              </w:rPr>
            </w:pPr>
            <w:r>
              <w:rPr>
                <w:rFonts w:eastAsia="Times New Roman" w:cs="Kalimati" w:hint="cs"/>
                <w:sz w:val="19"/>
                <w:szCs w:val="19"/>
                <w:cs/>
              </w:rPr>
              <w:t>१.प्रतिवादीहरु भरत सिंह ऐर, केशवनाथ कट्टेल,राजेस कुमार के.सी. र मञ्जुतारा शाक्य ताम्राकारलाई आरोपदावी बमोजिम कसुर ठहर भई कैद र जरिवाना समेतको सजाय  भएको तथा प्रतिवादी नारायणदास श्रेष्ठलाई सफाई दिइएको र हाल निजको मृत्यु भइसकेको ।</w:t>
            </w:r>
          </w:p>
          <w:p w:rsidR="001835D6" w:rsidRPr="009D03FA" w:rsidRDefault="001835D6" w:rsidP="00A9117A">
            <w:pPr>
              <w:jc w:val="both"/>
              <w:rPr>
                <w:rFonts w:eastAsia="Times New Roman" w:cs="Kalimati"/>
                <w:sz w:val="15"/>
                <w:szCs w:val="15"/>
              </w:rPr>
            </w:pPr>
            <w:r>
              <w:rPr>
                <w:rFonts w:ascii="Kokila" w:hAnsi="Kokila" w:cs="Kalimati" w:hint="cs"/>
                <w:sz w:val="20"/>
                <w:cs/>
              </w:rPr>
              <w:t>२.</w:t>
            </w:r>
            <w:r w:rsidRPr="009D03FA">
              <w:rPr>
                <w:rFonts w:ascii="Kokila" w:hAnsi="Kokila" w:cs="Kalimati" w:hint="cs"/>
                <w:sz w:val="20"/>
                <w:cs/>
              </w:rPr>
              <w:t xml:space="preserve">प्रतिवादीहरुलाई </w:t>
            </w:r>
            <w:r>
              <w:rPr>
                <w:rFonts w:ascii="Kokila" w:hAnsi="Kokila" w:cs="Kalimati" w:hint="cs"/>
                <w:sz w:val="20"/>
                <w:cs/>
              </w:rPr>
              <w:t>कसुरदार ठहर गरि</w:t>
            </w:r>
            <w:r w:rsidRPr="009D03FA">
              <w:rPr>
                <w:rFonts w:ascii="Kokila" w:hAnsi="Kokila" w:cs="Kalimati" w:hint="cs"/>
                <w:sz w:val="20"/>
                <w:cs/>
              </w:rPr>
              <w:t xml:space="preserve">एको भएतापनि वादी नेपाल सरकारले मागदावी लिएको </w:t>
            </w:r>
            <w:r w:rsidRPr="009D03FA">
              <w:rPr>
                <w:rFonts w:cs="Kalimati"/>
                <w:sz w:val="20"/>
                <w:cs/>
                <w:lang w:bidi="hi-IN"/>
              </w:rPr>
              <w:t>प्रतिवादी मध्येका मञ्जुतारा शाक्य</w:t>
            </w:r>
            <w:r>
              <w:rPr>
                <w:rFonts w:cs="Kalimati" w:hint="cs"/>
                <w:sz w:val="20"/>
                <w:cs/>
              </w:rPr>
              <w:t xml:space="preserve"> ताम्राकार</w:t>
            </w:r>
            <w:r w:rsidRPr="009D03FA">
              <w:rPr>
                <w:rFonts w:cs="Kalimati"/>
                <w:sz w:val="20"/>
                <w:cs/>
                <w:lang w:bidi="hi-IN"/>
              </w:rPr>
              <w:t>को नाम</w:t>
            </w:r>
            <w:r w:rsidRPr="009D03FA">
              <w:rPr>
                <w:rFonts w:cs="Kalimati" w:hint="cs"/>
                <w:sz w:val="20"/>
                <w:cs/>
              </w:rPr>
              <w:t>मा</w:t>
            </w:r>
            <w:r>
              <w:rPr>
                <w:rFonts w:cs="Kalimati"/>
                <w:sz w:val="20"/>
                <w:cs/>
                <w:lang w:bidi="hi-IN"/>
              </w:rPr>
              <w:t xml:space="preserve"> गैरकान</w:t>
            </w:r>
            <w:r>
              <w:rPr>
                <w:rFonts w:cs="Kalimati" w:hint="cs"/>
                <w:sz w:val="20"/>
                <w:cs/>
              </w:rPr>
              <w:t>ू</w:t>
            </w:r>
            <w:r w:rsidRPr="009D03FA">
              <w:rPr>
                <w:rFonts w:cs="Kalimati"/>
                <w:sz w:val="20"/>
                <w:cs/>
                <w:lang w:bidi="hi-IN"/>
              </w:rPr>
              <w:t xml:space="preserve">नी रुपमा बनाएको कित्ता नम्बर </w:t>
            </w:r>
            <w:r w:rsidRPr="009D03FA">
              <w:rPr>
                <w:rFonts w:cs="Kalimati" w:hint="cs"/>
                <w:sz w:val="20"/>
                <w:cs/>
              </w:rPr>
              <w:t>1020</w:t>
            </w:r>
            <w:r w:rsidRPr="009D03FA">
              <w:rPr>
                <w:rFonts w:cs="Kalimati"/>
                <w:sz w:val="20"/>
              </w:rPr>
              <w:t xml:space="preserve">, </w:t>
            </w:r>
            <w:r w:rsidRPr="009D03FA">
              <w:rPr>
                <w:rFonts w:cs="Kalimati"/>
                <w:sz w:val="20"/>
                <w:cs/>
                <w:lang w:bidi="hi-IN"/>
              </w:rPr>
              <w:t xml:space="preserve">क्षेत्रफल </w:t>
            </w:r>
            <w:r w:rsidRPr="009D03FA">
              <w:rPr>
                <w:rFonts w:cs="Kalimati" w:hint="cs"/>
                <w:sz w:val="20"/>
                <w:cs/>
              </w:rPr>
              <w:t>0</w:t>
            </w:r>
            <w:r w:rsidRPr="009D03FA">
              <w:rPr>
                <w:rFonts w:cs="Kalimati"/>
                <w:sz w:val="20"/>
              </w:rPr>
              <w:t>-</w:t>
            </w:r>
            <w:r w:rsidRPr="009D03FA">
              <w:rPr>
                <w:rFonts w:cs="Kalimati" w:hint="cs"/>
                <w:sz w:val="20"/>
                <w:cs/>
              </w:rPr>
              <w:t>10</w:t>
            </w:r>
            <w:r w:rsidRPr="009D03FA">
              <w:rPr>
                <w:rFonts w:cs="Kalimati"/>
                <w:sz w:val="20"/>
              </w:rPr>
              <w:t>-</w:t>
            </w:r>
            <w:r w:rsidRPr="009D03FA">
              <w:rPr>
                <w:rFonts w:cs="Kalimati" w:hint="cs"/>
                <w:sz w:val="20"/>
                <w:cs/>
              </w:rPr>
              <w:t>0</w:t>
            </w:r>
            <w:r w:rsidRPr="009D03FA">
              <w:rPr>
                <w:rFonts w:cs="Kalimati"/>
                <w:sz w:val="20"/>
              </w:rPr>
              <w:t>-</w:t>
            </w:r>
            <w:r w:rsidRPr="009D03FA">
              <w:rPr>
                <w:rFonts w:cs="Kalimati" w:hint="cs"/>
                <w:sz w:val="20"/>
                <w:cs/>
              </w:rPr>
              <w:t>0</w:t>
            </w:r>
            <w:r w:rsidRPr="009D03FA">
              <w:rPr>
                <w:rFonts w:cs="Kalimati"/>
                <w:sz w:val="20"/>
                <w:cs/>
                <w:lang w:bidi="hi-IN"/>
              </w:rPr>
              <w:t xml:space="preserve"> को फायल नक्सा</w:t>
            </w:r>
            <w:r w:rsidRPr="009D03FA">
              <w:rPr>
                <w:rFonts w:cs="Kalimati"/>
                <w:sz w:val="20"/>
              </w:rPr>
              <w:t xml:space="preserve">, </w:t>
            </w:r>
            <w:r w:rsidRPr="009D03FA">
              <w:rPr>
                <w:rFonts w:cs="Kalimati"/>
                <w:sz w:val="20"/>
                <w:cs/>
                <w:lang w:bidi="hi-IN"/>
              </w:rPr>
              <w:t>सोही नक्सा बमोजिम कायम प्लट रजिष्टर</w:t>
            </w:r>
            <w:r w:rsidRPr="009D03FA">
              <w:rPr>
                <w:rFonts w:cs="Kalimati"/>
                <w:sz w:val="20"/>
              </w:rPr>
              <w:t xml:space="preserve">, </w:t>
            </w:r>
            <w:r w:rsidRPr="009D03FA">
              <w:rPr>
                <w:rFonts w:cs="Kalimati"/>
                <w:sz w:val="20"/>
                <w:cs/>
                <w:lang w:bidi="hi-IN"/>
              </w:rPr>
              <w:t>जग्गाधनी दर्ता श्रेस्ता र जग्गाधनी दर्ता प्रमाण</w:t>
            </w:r>
            <w:r>
              <w:rPr>
                <w:rFonts w:cs="Kalimati" w:hint="cs"/>
                <w:sz w:val="20"/>
                <w:cs/>
              </w:rPr>
              <w:t xml:space="preserve"> </w:t>
            </w:r>
            <w:r w:rsidRPr="009D03FA">
              <w:rPr>
                <w:rFonts w:cs="Kalimati"/>
                <w:sz w:val="20"/>
                <w:cs/>
                <w:lang w:bidi="hi-IN"/>
              </w:rPr>
              <w:t xml:space="preserve">पूर्जामा रहेको क्षेत्रफल बदर गरी साविक बमोजिमको क्षेत्रफल कायम गर्नेतर्फ फैसलामा केही उल्लेख </w:t>
            </w:r>
            <w:r w:rsidRPr="009D03FA">
              <w:rPr>
                <w:rFonts w:ascii="Kokila" w:hAnsi="Kokila" w:cs="Kalimati" w:hint="cs"/>
                <w:sz w:val="20"/>
                <w:cs/>
              </w:rPr>
              <w:t>नगरिएको।</w:t>
            </w:r>
          </w:p>
          <w:p w:rsidR="001835D6" w:rsidRDefault="001835D6" w:rsidP="00A9117A">
            <w:pPr>
              <w:jc w:val="both"/>
              <w:rPr>
                <w:rFonts w:eastAsia="Times New Roman" w:cs="Kalimati"/>
                <w:sz w:val="19"/>
                <w:szCs w:val="19"/>
              </w:rPr>
            </w:pPr>
          </w:p>
          <w:p w:rsidR="001835D6" w:rsidRPr="000353AE" w:rsidRDefault="001835D6" w:rsidP="00A9117A">
            <w:pPr>
              <w:jc w:val="both"/>
              <w:rPr>
                <w:rFonts w:eastAsia="Times New Roman" w:cs="Kalimati"/>
                <w:sz w:val="19"/>
                <w:szCs w:val="19"/>
              </w:rPr>
            </w:pPr>
          </w:p>
          <w:p w:rsidR="001835D6" w:rsidRPr="000353AE" w:rsidRDefault="001835D6" w:rsidP="00A9117A">
            <w:pPr>
              <w:pStyle w:val="ListParagraph"/>
              <w:spacing w:after="100" w:line="240" w:lineRule="auto"/>
              <w:ind w:left="360"/>
              <w:jc w:val="both"/>
              <w:rPr>
                <w:rFonts w:ascii="Kokila" w:hAnsi="Kokila" w:cs="Kalimati"/>
                <w:b/>
                <w:bCs/>
                <w:sz w:val="19"/>
                <w:szCs w:val="19"/>
              </w:rPr>
            </w:pPr>
          </w:p>
        </w:tc>
        <w:tc>
          <w:tcPr>
            <w:tcW w:w="6480" w:type="dxa"/>
            <w:shd w:val="clear" w:color="auto" w:fill="auto"/>
          </w:tcPr>
          <w:p w:rsidR="001835D6" w:rsidRPr="000353AE" w:rsidRDefault="001835D6" w:rsidP="001B562F">
            <w:pPr>
              <w:pStyle w:val="ListParagraph"/>
              <w:numPr>
                <w:ilvl w:val="0"/>
                <w:numId w:val="2"/>
              </w:numPr>
              <w:spacing w:after="0" w:line="240" w:lineRule="auto"/>
              <w:ind w:left="324"/>
              <w:jc w:val="both"/>
              <w:rPr>
                <w:rFonts w:eastAsia="Times New Roman" w:cs="Kalimati"/>
                <w:sz w:val="19"/>
                <w:szCs w:val="19"/>
              </w:rPr>
            </w:pPr>
            <w:r w:rsidRPr="00FB485C">
              <w:rPr>
                <w:rFonts w:ascii="Kokila" w:hAnsi="Kokila" w:cs="Kalimati" w:hint="cs"/>
                <w:sz w:val="20"/>
                <w:cs/>
              </w:rPr>
              <w:t xml:space="preserve">आरोपपत्र बमोजिमको कसुर ठहर भई कसुरदारहरुलाई कैद, जरिवाना र  </w:t>
            </w:r>
            <w:r>
              <w:rPr>
                <w:rFonts w:ascii="Kokila" w:hAnsi="Kokila" w:cs="Kalimati" w:hint="cs"/>
                <w:sz w:val="20"/>
                <w:cs/>
              </w:rPr>
              <w:t>विगो भराउने समेतको सजाय भइसकेपछि</w:t>
            </w:r>
            <w:r w:rsidRPr="00FB485C">
              <w:rPr>
                <w:rFonts w:ascii="Kokila" w:hAnsi="Kokila" w:cs="Kalimati" w:hint="cs"/>
                <w:sz w:val="20"/>
                <w:cs/>
              </w:rPr>
              <w:t xml:space="preserve">  प्रतिवादी मध्येका मञ्जुतारा शाक्य</w:t>
            </w:r>
            <w:r>
              <w:rPr>
                <w:rFonts w:ascii="Kokila" w:hAnsi="Kokila" w:cs="Kalimati" w:hint="cs"/>
                <w:sz w:val="20"/>
                <w:cs/>
              </w:rPr>
              <w:t xml:space="preserve"> ताम्राकार</w:t>
            </w:r>
            <w:r w:rsidRPr="00FB485C">
              <w:rPr>
                <w:rFonts w:ascii="Kokila" w:hAnsi="Kokila" w:cs="Kalimati" w:hint="cs"/>
                <w:sz w:val="20"/>
                <w:cs/>
              </w:rPr>
              <w:t>को</w:t>
            </w:r>
            <w:r w:rsidRPr="00FB485C">
              <w:rPr>
                <w:rFonts w:cs="Kalimati"/>
                <w:sz w:val="20"/>
                <w:cs/>
                <w:lang w:bidi="hi-IN"/>
              </w:rPr>
              <w:t xml:space="preserve"> नाम</w:t>
            </w:r>
            <w:r w:rsidRPr="00FB485C">
              <w:rPr>
                <w:rFonts w:cs="Kalimati" w:hint="cs"/>
                <w:sz w:val="20"/>
                <w:cs/>
              </w:rPr>
              <w:t>मा</w:t>
            </w:r>
            <w:r w:rsidRPr="00FB485C">
              <w:rPr>
                <w:rFonts w:cs="Kalimati"/>
                <w:sz w:val="20"/>
                <w:cs/>
                <w:lang w:bidi="hi-IN"/>
              </w:rPr>
              <w:t xml:space="preserve"> गैरक</w:t>
            </w:r>
            <w:r>
              <w:rPr>
                <w:rFonts w:cs="Kalimati"/>
                <w:sz w:val="20"/>
                <w:cs/>
                <w:lang w:bidi="hi-IN"/>
              </w:rPr>
              <w:t>ान</w:t>
            </w:r>
            <w:r>
              <w:rPr>
                <w:rFonts w:cs="Kalimati" w:hint="cs"/>
                <w:sz w:val="20"/>
                <w:cs/>
              </w:rPr>
              <w:t>ू</w:t>
            </w:r>
            <w:r w:rsidRPr="00FB485C">
              <w:rPr>
                <w:rFonts w:cs="Kalimati"/>
                <w:sz w:val="20"/>
                <w:cs/>
                <w:lang w:bidi="hi-IN"/>
              </w:rPr>
              <w:t xml:space="preserve">नी रुपमा बनाएको कित्ता नम्बर </w:t>
            </w:r>
            <w:r w:rsidRPr="00FB485C">
              <w:rPr>
                <w:rFonts w:cs="Kalimati" w:hint="cs"/>
                <w:sz w:val="20"/>
                <w:cs/>
              </w:rPr>
              <w:t>1020</w:t>
            </w:r>
            <w:r w:rsidRPr="00FB485C">
              <w:rPr>
                <w:rFonts w:cs="Kalimati"/>
                <w:sz w:val="20"/>
              </w:rPr>
              <w:t xml:space="preserve">, </w:t>
            </w:r>
            <w:r w:rsidRPr="00FB485C">
              <w:rPr>
                <w:rFonts w:cs="Kalimati"/>
                <w:sz w:val="20"/>
                <w:cs/>
                <w:lang w:bidi="hi-IN"/>
              </w:rPr>
              <w:t xml:space="preserve">क्षेत्रफल </w:t>
            </w:r>
            <w:r w:rsidRPr="00FB485C">
              <w:rPr>
                <w:rFonts w:cs="Kalimati" w:hint="cs"/>
                <w:sz w:val="20"/>
                <w:cs/>
              </w:rPr>
              <w:t>0</w:t>
            </w:r>
            <w:r w:rsidRPr="00FB485C">
              <w:rPr>
                <w:rFonts w:cs="Kalimati"/>
                <w:sz w:val="20"/>
              </w:rPr>
              <w:t>-</w:t>
            </w:r>
            <w:r w:rsidRPr="00FB485C">
              <w:rPr>
                <w:rFonts w:cs="Kalimati" w:hint="cs"/>
                <w:sz w:val="20"/>
                <w:cs/>
              </w:rPr>
              <w:t>10</w:t>
            </w:r>
            <w:r w:rsidRPr="00FB485C">
              <w:rPr>
                <w:rFonts w:cs="Kalimati"/>
                <w:sz w:val="20"/>
              </w:rPr>
              <w:t>-</w:t>
            </w:r>
            <w:r w:rsidRPr="00FB485C">
              <w:rPr>
                <w:rFonts w:cs="Kalimati" w:hint="cs"/>
                <w:sz w:val="20"/>
                <w:cs/>
              </w:rPr>
              <w:t>0</w:t>
            </w:r>
            <w:r w:rsidRPr="00FB485C">
              <w:rPr>
                <w:rFonts w:cs="Kalimati"/>
                <w:sz w:val="20"/>
              </w:rPr>
              <w:t>-</w:t>
            </w:r>
            <w:r w:rsidRPr="00FB485C">
              <w:rPr>
                <w:rFonts w:cs="Kalimati" w:hint="cs"/>
                <w:sz w:val="20"/>
                <w:cs/>
              </w:rPr>
              <w:t>0</w:t>
            </w:r>
            <w:r w:rsidRPr="00FB485C">
              <w:rPr>
                <w:rFonts w:cs="Kalimati"/>
                <w:sz w:val="20"/>
                <w:cs/>
                <w:lang w:bidi="hi-IN"/>
              </w:rPr>
              <w:t xml:space="preserve"> को फायल नक्सा</w:t>
            </w:r>
            <w:r w:rsidRPr="00FB485C">
              <w:rPr>
                <w:rFonts w:cs="Kalimati"/>
                <w:sz w:val="20"/>
              </w:rPr>
              <w:t xml:space="preserve">, </w:t>
            </w:r>
            <w:r w:rsidRPr="00FB485C">
              <w:rPr>
                <w:rFonts w:cs="Kalimati"/>
                <w:sz w:val="20"/>
                <w:cs/>
                <w:lang w:bidi="hi-IN"/>
              </w:rPr>
              <w:t>सोही नक्सा बमोजिम कायम प्लट रजिष्टर</w:t>
            </w:r>
            <w:r w:rsidRPr="00FB485C">
              <w:rPr>
                <w:rFonts w:cs="Kalimati"/>
                <w:sz w:val="20"/>
              </w:rPr>
              <w:t xml:space="preserve">, </w:t>
            </w:r>
            <w:r w:rsidRPr="00FB485C">
              <w:rPr>
                <w:rFonts w:cs="Kalimati"/>
                <w:sz w:val="20"/>
                <w:cs/>
                <w:lang w:bidi="hi-IN"/>
              </w:rPr>
              <w:t>जग्गाधनी दर्ता श्रेस्ता र जग्गाधनी दर्ता प्रमाण</w:t>
            </w:r>
            <w:r>
              <w:rPr>
                <w:rFonts w:cs="Kalimati" w:hint="cs"/>
                <w:sz w:val="20"/>
                <w:cs/>
              </w:rPr>
              <w:t xml:space="preserve"> </w:t>
            </w:r>
            <w:r w:rsidRPr="00FB485C">
              <w:rPr>
                <w:rFonts w:cs="Kalimati"/>
                <w:sz w:val="20"/>
                <w:cs/>
                <w:lang w:bidi="hi-IN"/>
              </w:rPr>
              <w:t xml:space="preserve">पूर्जामा रहेको क्षेत्रफल बदर गरी साविक बमोजिमको क्षेत्रफल कायम गर्नेतर्फ फैसलामा केही उल्लेख नगरिएकोले </w:t>
            </w:r>
            <w:r>
              <w:rPr>
                <w:rFonts w:ascii="Kokila" w:hAnsi="Kokila" w:cs="Kalimati" w:hint="cs"/>
                <w:sz w:val="20"/>
                <w:cs/>
              </w:rPr>
              <w:t>सो हदसम्मको</w:t>
            </w:r>
            <w:r w:rsidR="00B53DB0">
              <w:rPr>
                <w:rFonts w:ascii="Kokila" w:hAnsi="Kokila" w:cs="Kalimati" w:hint="cs"/>
                <w:sz w:val="20"/>
                <w:cs/>
              </w:rPr>
              <w:t xml:space="preserve"> फैसला</w:t>
            </w:r>
            <w:bookmarkStart w:id="0" w:name="_GoBack"/>
            <w:bookmarkEnd w:id="0"/>
            <w:r>
              <w:rPr>
                <w:rFonts w:ascii="Kokila" w:hAnsi="Kokila" w:cs="Kalimati" w:hint="cs"/>
                <w:sz w:val="20"/>
                <w:cs/>
              </w:rPr>
              <w:t xml:space="preserve"> त्रुटीपू</w:t>
            </w:r>
            <w:r w:rsidRPr="00FB485C">
              <w:rPr>
                <w:rFonts w:ascii="Kokila" w:hAnsi="Kokila" w:cs="Kalimati" w:hint="cs"/>
                <w:sz w:val="20"/>
                <w:cs/>
              </w:rPr>
              <w:t xml:space="preserve">र्ण </w:t>
            </w:r>
            <w:r w:rsidR="001B562F">
              <w:rPr>
                <w:rFonts w:ascii="Kokila" w:hAnsi="Kokila" w:cs="Kalimati" w:hint="cs"/>
                <w:sz w:val="20"/>
                <w:cs/>
              </w:rPr>
              <w:t>रहेको।</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B9" w:rsidRDefault="00CD3CB9" w:rsidP="005C6A14">
      <w:pPr>
        <w:spacing w:after="0" w:line="240" w:lineRule="auto"/>
      </w:pPr>
      <w:r>
        <w:separator/>
      </w:r>
    </w:p>
  </w:endnote>
  <w:endnote w:type="continuationSeparator" w:id="0">
    <w:p w:rsidR="00CD3CB9" w:rsidRDefault="00CD3CB9"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Utsaah">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B9" w:rsidRDefault="00CD3CB9" w:rsidP="005C6A14">
      <w:pPr>
        <w:spacing w:after="0" w:line="240" w:lineRule="auto"/>
      </w:pPr>
      <w:r>
        <w:separator/>
      </w:r>
    </w:p>
  </w:footnote>
  <w:footnote w:type="continuationSeparator" w:id="0">
    <w:p w:rsidR="00CD3CB9" w:rsidRDefault="00CD3CB9"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26"/>
  </w:num>
  <w:num w:numId="4">
    <w:abstractNumId w:val="41"/>
  </w:num>
  <w:num w:numId="5">
    <w:abstractNumId w:val="9"/>
  </w:num>
  <w:num w:numId="6">
    <w:abstractNumId w:val="37"/>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13"/>
  </w:num>
  <w:num w:numId="15">
    <w:abstractNumId w:val="10"/>
  </w:num>
  <w:num w:numId="16">
    <w:abstractNumId w:val="32"/>
  </w:num>
  <w:num w:numId="17">
    <w:abstractNumId w:val="36"/>
  </w:num>
  <w:num w:numId="18">
    <w:abstractNumId w:val="2"/>
  </w:num>
  <w:num w:numId="19">
    <w:abstractNumId w:val="1"/>
  </w:num>
  <w:num w:numId="20">
    <w:abstractNumId w:val="39"/>
  </w:num>
  <w:num w:numId="21">
    <w:abstractNumId w:val="27"/>
  </w:num>
  <w:num w:numId="22">
    <w:abstractNumId w:val="4"/>
  </w:num>
  <w:num w:numId="23">
    <w:abstractNumId w:val="38"/>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2"/>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A01C7"/>
    <w:rsid w:val="001B562F"/>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7F4C"/>
    <w:rsid w:val="00894235"/>
    <w:rsid w:val="008A2614"/>
    <w:rsid w:val="008A2B22"/>
    <w:rsid w:val="008A33D2"/>
    <w:rsid w:val="008B4B30"/>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886"/>
    <w:rsid w:val="00BD116F"/>
    <w:rsid w:val="00BE6B1A"/>
    <w:rsid w:val="00BF52C4"/>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86A"/>
    <w:rsid w:val="00E57697"/>
    <w:rsid w:val="00E83F5D"/>
    <w:rsid w:val="00E92A9A"/>
    <w:rsid w:val="00EC7D73"/>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114</cp:revision>
  <cp:lastPrinted>2023-01-03T06:03:00Z</cp:lastPrinted>
  <dcterms:created xsi:type="dcterms:W3CDTF">2022-11-15T06:40:00Z</dcterms:created>
  <dcterms:modified xsi:type="dcterms:W3CDTF">2023-01-03T06:04:00Z</dcterms:modified>
</cp:coreProperties>
</file>