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C92618B"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27B36">
        <w:rPr>
          <w:rFonts w:cs="Kalimati" w:hint="cs"/>
          <w:b/>
          <w:bCs/>
          <w:sz w:val="20"/>
          <w:cs/>
        </w:rPr>
        <w:t>12</w:t>
      </w:r>
      <w:r w:rsidRPr="00B36EC3">
        <w:rPr>
          <w:rFonts w:cs="Kalimati" w:hint="cs"/>
          <w:b/>
          <w:bCs/>
          <w:sz w:val="20"/>
          <w:cs/>
        </w:rPr>
        <w:t>/</w:t>
      </w:r>
      <w:r w:rsidR="00427B36">
        <w:rPr>
          <w:rFonts w:cs="Kalimati" w:hint="cs"/>
          <w:b/>
          <w:bCs/>
          <w:sz w:val="20"/>
          <w:cs/>
        </w:rPr>
        <w:t>1</w:t>
      </w:r>
      <w:r w:rsidR="001E2F7C">
        <w:rPr>
          <w:rFonts w:cs="Kalimati" w:hint="cs"/>
          <w:b/>
          <w:bCs/>
          <w:sz w:val="20"/>
          <w:cs/>
        </w:rPr>
        <w:t>7</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427B36"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B6BB2D3" w:rsidR="00AB0040" w:rsidRPr="00B6534E" w:rsidRDefault="00A45C8D" w:rsidP="00B6534E">
            <w:pPr>
              <w:spacing w:after="0" w:line="240" w:lineRule="auto"/>
              <w:jc w:val="both"/>
              <w:rPr>
                <w:rFonts w:cs="Kalimati"/>
                <w:sz w:val="16"/>
                <w:szCs w:val="16"/>
              </w:rPr>
            </w:pPr>
            <w:r w:rsidRPr="00B6534E">
              <w:rPr>
                <w:rFonts w:cs="Kalimati" w:hint="cs"/>
                <w:sz w:val="16"/>
                <w:szCs w:val="16"/>
                <w:cs/>
              </w:rPr>
              <w:t>प्रतिवाद</w:t>
            </w:r>
            <w:r w:rsidR="00362A8E" w:rsidRPr="00B6534E">
              <w:rPr>
                <w:rFonts w:cs="Kalimati" w:hint="cs"/>
                <w:sz w:val="16"/>
                <w:szCs w:val="16"/>
                <w:cs/>
              </w:rPr>
              <w:t>ी</w:t>
            </w:r>
            <w:r w:rsidR="0023553E" w:rsidRPr="00B6534E">
              <w:rPr>
                <w:rFonts w:cs="Kalimati" w:hint="cs"/>
                <w:sz w:val="16"/>
                <w:szCs w:val="16"/>
                <w:cs/>
              </w:rPr>
              <w:t xml:space="preserve"> </w:t>
            </w:r>
            <w:r w:rsidR="00B6534E" w:rsidRPr="00B6534E">
              <w:rPr>
                <w:rFonts w:cs="Kalimati" w:hint="cs"/>
                <w:sz w:val="16"/>
                <w:szCs w:val="16"/>
                <w:cs/>
                <w:lang w:bidi="hi-IN"/>
              </w:rPr>
              <w:t>सुधिर कुमार चतुर्वेदी</w:t>
            </w:r>
            <w:r w:rsidR="00B6534E" w:rsidRPr="00B6534E">
              <w:rPr>
                <w:rFonts w:cs="Kalimati"/>
                <w:sz w:val="16"/>
                <w:szCs w:val="16"/>
                <w:cs/>
              </w:rPr>
              <w:t xml:space="preserve"> </w:t>
            </w:r>
            <w:r w:rsidR="00955572" w:rsidRPr="00B6534E">
              <w:rPr>
                <w:rFonts w:cs="Kalimati"/>
                <w:sz w:val="16"/>
                <w:szCs w:val="16"/>
                <w:cs/>
              </w:rPr>
              <w:t>मु.नं</w:t>
            </w:r>
            <w:r w:rsidR="00955572" w:rsidRPr="00B6534E">
              <w:rPr>
                <w:rFonts w:cs="Kalimati" w:hint="cs"/>
                <w:sz w:val="16"/>
                <w:szCs w:val="16"/>
                <w:cs/>
              </w:rPr>
              <w:t xml:space="preserve"> </w:t>
            </w:r>
            <w:r w:rsidRPr="00B6534E">
              <w:rPr>
                <w:rFonts w:cs="Kalimati" w:hint="cs"/>
                <w:sz w:val="16"/>
                <w:szCs w:val="16"/>
                <w:cs/>
              </w:rPr>
              <w:t>(</w:t>
            </w:r>
            <w:r w:rsidR="00B6534E" w:rsidRPr="00B6534E">
              <w:rPr>
                <w:rFonts w:asciiTheme="majorBidi" w:hAnsiTheme="majorBidi" w:cs="Kalimati" w:hint="cs"/>
                <w:sz w:val="16"/>
                <w:szCs w:val="16"/>
                <w:cs/>
              </w:rPr>
              <w:t>०८१-</w:t>
            </w:r>
            <w:r w:rsidR="00B6534E" w:rsidRPr="00B6534E">
              <w:rPr>
                <w:rFonts w:asciiTheme="majorBidi" w:hAnsiTheme="majorBidi" w:cs="Kalimati"/>
                <w:sz w:val="16"/>
                <w:szCs w:val="16"/>
                <w:lang w:bidi="sa-IN"/>
              </w:rPr>
              <w:t>CR-</w:t>
            </w:r>
            <w:r w:rsidR="00B6534E" w:rsidRPr="00B6534E">
              <w:rPr>
                <w:rFonts w:asciiTheme="majorBidi" w:hAnsiTheme="majorBidi" w:cs="Kalimati" w:hint="cs"/>
                <w:sz w:val="16"/>
                <w:szCs w:val="16"/>
                <w:cs/>
              </w:rPr>
              <w:t>०००६</w:t>
            </w:r>
            <w:r w:rsidR="00EB5735" w:rsidRPr="00B6534E">
              <w:rPr>
                <w:rFonts w:cs="Kalimati" w:hint="cs"/>
                <w:sz w:val="16"/>
                <w:szCs w:val="16"/>
                <w:cs/>
              </w:rPr>
              <w:t>)</w:t>
            </w:r>
            <w:r w:rsidR="003808F2" w:rsidRPr="00B6534E">
              <w:rPr>
                <w:rFonts w:cs="Kalimati"/>
                <w:sz w:val="16"/>
                <w:szCs w:val="16"/>
              </w:rPr>
              <w:t xml:space="preserve"> </w:t>
            </w:r>
            <w:r w:rsidR="00AB0040" w:rsidRPr="00B6534E">
              <w:rPr>
                <w:rFonts w:cs="Kalimati"/>
                <w:sz w:val="16"/>
                <w:szCs w:val="16"/>
                <w:cs/>
              </w:rPr>
              <w:t xml:space="preserve">फैसला मिति </w:t>
            </w:r>
            <w:r w:rsidR="00B6534E" w:rsidRPr="00B6534E">
              <w:rPr>
                <w:rFonts w:cs="Kalimati" w:hint="cs"/>
                <w:sz w:val="16"/>
                <w:szCs w:val="16"/>
                <w:cs/>
              </w:rPr>
              <w:t>२०८२/१०/1१</w:t>
            </w:r>
          </w:p>
        </w:tc>
        <w:tc>
          <w:tcPr>
            <w:tcW w:w="990" w:type="dxa"/>
          </w:tcPr>
          <w:p w14:paraId="04EE9EF8" w14:textId="438F7DC6" w:rsidR="00B52F41" w:rsidRPr="0075150B" w:rsidRDefault="00B6534E" w:rsidP="00C50948">
            <w:pPr>
              <w:spacing w:after="0" w:line="240" w:lineRule="auto"/>
              <w:jc w:val="both"/>
              <w:rPr>
                <w:rFonts w:ascii="Mangal" w:eastAsia="Batang" w:hAnsi="Mangal" w:cs="Kalimati"/>
                <w:sz w:val="16"/>
                <w:szCs w:val="16"/>
                <w:lang w:val="pl-PL"/>
              </w:rPr>
            </w:pPr>
            <w:r w:rsidRPr="00B6534E">
              <w:rPr>
                <w:rFonts w:ascii="Kokila" w:eastAsia="Times New Roman" w:hAnsi="Kokila" w:cs="Kalimati"/>
                <w:sz w:val="16"/>
                <w:szCs w:val="16"/>
                <w:cs/>
              </w:rPr>
              <w:t>झुट्ठा विवरण (नक्कली शैक्षिक प्रमाण पत्र) पेश गरी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6EC61A8C" w14:textId="46592C8F" w:rsidR="00AB0040" w:rsidRPr="00B6534E" w:rsidRDefault="00B6534E" w:rsidP="0042253E">
            <w:pPr>
              <w:pStyle w:val="ListParagraph"/>
              <w:numPr>
                <w:ilvl w:val="0"/>
                <w:numId w:val="2"/>
              </w:numPr>
              <w:spacing w:after="0" w:line="240" w:lineRule="auto"/>
              <w:ind w:left="0" w:hanging="104"/>
              <w:jc w:val="both"/>
              <w:rPr>
                <w:rFonts w:ascii="Kokila" w:hAnsi="Kokila" w:cs="Kalimati"/>
                <w:sz w:val="16"/>
                <w:szCs w:val="16"/>
                <w:lang w:val="pl-PL"/>
              </w:rPr>
            </w:pPr>
            <w:r w:rsidRPr="00B6534E">
              <w:rPr>
                <w:rFonts w:ascii="Kokila" w:hAnsi="Kokila" w:cs="Kalimati"/>
                <w:sz w:val="16"/>
                <w:szCs w:val="16"/>
                <w:cs/>
              </w:rPr>
              <w:t>प्रस्तुत मुद्दामा प्रतिवादी सुधिर कुमार चतुर्वेदीले नेपाल विद्युत प्राधिकरण</w:t>
            </w:r>
            <w:r w:rsidRPr="00B6534E">
              <w:rPr>
                <w:rFonts w:ascii="Kokila" w:hAnsi="Kokila" w:cs="Kalimati"/>
                <w:sz w:val="16"/>
                <w:szCs w:val="16"/>
              </w:rPr>
              <w:t xml:space="preserve">, </w:t>
            </w:r>
            <w:r w:rsidRPr="00B6534E">
              <w:rPr>
                <w:rFonts w:ascii="Kokila" w:hAnsi="Kokila" w:cs="Kalimati"/>
                <w:sz w:val="16"/>
                <w:szCs w:val="16"/>
                <w:cs/>
              </w:rPr>
              <w:t>बुटवल वितरण केन्द्र रुपन्देहीमा मिति 2066/07/09 देखि लागू हुने गरी क्लर्क (लेखा)</w:t>
            </w:r>
            <w:r w:rsidRPr="00B6534E">
              <w:rPr>
                <w:rFonts w:ascii="Kokila" w:hAnsi="Kokila" w:cs="Kalimati"/>
                <w:sz w:val="16"/>
                <w:szCs w:val="16"/>
              </w:rPr>
              <w:t xml:space="preserve">, </w:t>
            </w:r>
            <w:r w:rsidRPr="00B6534E">
              <w:rPr>
                <w:rFonts w:ascii="Kokila" w:hAnsi="Kokila" w:cs="Kalimati"/>
                <w:sz w:val="16"/>
                <w:szCs w:val="16"/>
                <w:cs/>
              </w:rPr>
              <w:t>तह-3 मा स्थायी पदमा नियुक्ति लिई कार्य गरी सहायक लेखापाल</w:t>
            </w:r>
            <w:r w:rsidRPr="00B6534E">
              <w:rPr>
                <w:rFonts w:ascii="Kokila" w:hAnsi="Kokila" w:cs="Kalimati"/>
                <w:sz w:val="16"/>
                <w:szCs w:val="16"/>
              </w:rPr>
              <w:t xml:space="preserve">, </w:t>
            </w:r>
            <w:r w:rsidRPr="00B6534E">
              <w:rPr>
                <w:rFonts w:ascii="Kokila" w:hAnsi="Kokila" w:cs="Kalimati"/>
                <w:sz w:val="16"/>
                <w:szCs w:val="16"/>
                <w:cs/>
              </w:rPr>
              <w:t>तह-4 मा बढुवा भएका प्रतिवादी सुधिर कुमार चतुर्वेदीले विहार संस्कृत शिक्षा बोर्डबाट प्राप्त क्रमांक 18/304 उल्लेख भएको मध्यमा(हाईस्कूल) तहको द्धितीय श्रेणीमा उत्तिर्ण गरेको लब्धाङ्क पत्र</w:t>
            </w:r>
            <w:r w:rsidRPr="00B6534E">
              <w:rPr>
                <w:rFonts w:ascii="Kokila" w:hAnsi="Kokila" w:cs="Kalimati"/>
                <w:sz w:val="16"/>
                <w:szCs w:val="16"/>
              </w:rPr>
              <w:t xml:space="preserve">, </w:t>
            </w:r>
            <w:r w:rsidRPr="00B6534E">
              <w:rPr>
                <w:rFonts w:ascii="Kokila" w:hAnsi="Kokila" w:cs="Kalimati"/>
                <w:sz w:val="16"/>
                <w:szCs w:val="16"/>
                <w:cs/>
              </w:rPr>
              <w:t>अस्थायी प्रमाणपत्र</w:t>
            </w:r>
            <w:r w:rsidRPr="00B6534E">
              <w:rPr>
                <w:rFonts w:ascii="Kokila" w:hAnsi="Kokila" w:cs="Kalimati"/>
                <w:sz w:val="16"/>
                <w:szCs w:val="16"/>
              </w:rPr>
              <w:t xml:space="preserve">, </w:t>
            </w:r>
            <w:r w:rsidRPr="00B6534E">
              <w:rPr>
                <w:rFonts w:ascii="Kokila" w:hAnsi="Kokila" w:cs="Kalimati"/>
                <w:sz w:val="16"/>
                <w:szCs w:val="16"/>
                <w:cs/>
              </w:rPr>
              <w:t>श्री जगनाथ शाह संस्कृत प्रा.सह माध्यमिक विद्यालय</w:t>
            </w:r>
            <w:r w:rsidRPr="00B6534E">
              <w:rPr>
                <w:rFonts w:ascii="Kokila" w:hAnsi="Kokila" w:cs="Kalimati"/>
                <w:sz w:val="16"/>
                <w:szCs w:val="16"/>
              </w:rPr>
              <w:t xml:space="preserve">, </w:t>
            </w:r>
            <w:r w:rsidRPr="00B6534E">
              <w:rPr>
                <w:rFonts w:ascii="Kokila" w:hAnsi="Kokila" w:cs="Kalimati"/>
                <w:sz w:val="16"/>
                <w:szCs w:val="16"/>
                <w:cs/>
              </w:rPr>
              <w:t>कौडिहार चौक महाविर नगर</w:t>
            </w:r>
            <w:r w:rsidRPr="00B6534E">
              <w:rPr>
                <w:rFonts w:ascii="Kokila" w:hAnsi="Kokila" w:cs="Kalimati"/>
                <w:sz w:val="16"/>
                <w:szCs w:val="16"/>
              </w:rPr>
              <w:t xml:space="preserve">, </w:t>
            </w:r>
            <w:r w:rsidRPr="00B6534E">
              <w:rPr>
                <w:rFonts w:ascii="Kokila" w:hAnsi="Kokila" w:cs="Kalimati"/>
                <w:sz w:val="16"/>
                <w:szCs w:val="16"/>
                <w:cs/>
              </w:rPr>
              <w:t>रक्सौल पूर्वी चम्पारण (विहार) बाट जारी आचरण प्रमाण-पत्र र रोल कोड 18 को विद्यालय परित्यागसमेतको माथि तालिका नं. 1 बमोजिमको झुठ्ठा तथा नक्कली शैक्षिक योग्यताका प्रमाण-पत्रहरु पेश गरी हालसम्म कार्यरत रही ओहोदा</w:t>
            </w:r>
            <w:r w:rsidRPr="00B6534E">
              <w:rPr>
                <w:rFonts w:ascii="Kokila" w:hAnsi="Kokila" w:cs="Kalimati"/>
                <w:sz w:val="16"/>
                <w:szCs w:val="16"/>
              </w:rPr>
              <w:t xml:space="preserve">, </w:t>
            </w:r>
            <w:r w:rsidRPr="00B6534E">
              <w:rPr>
                <w:rFonts w:ascii="Kokila" w:hAnsi="Kokila" w:cs="Kalimati"/>
                <w:sz w:val="16"/>
                <w:szCs w:val="16"/>
                <w:cs/>
              </w:rPr>
              <w:t>लाभ र सुविधा प्राप्त गरेको पुष्टि भएको देखिएकोबाट निज प्रतिवादी सुधिर कुमार चतुर्वेदीको उक्त कार्य भ्रष्टाचार निवारण ऐन</w:t>
            </w:r>
            <w:r w:rsidRPr="00B6534E">
              <w:rPr>
                <w:rFonts w:ascii="Kokila" w:hAnsi="Kokila" w:cs="Kalimati"/>
                <w:sz w:val="16"/>
                <w:szCs w:val="16"/>
              </w:rPr>
              <w:t xml:space="preserve">, </w:t>
            </w:r>
            <w:r w:rsidRPr="00B6534E">
              <w:rPr>
                <w:rFonts w:ascii="Kokila" w:hAnsi="Kokila" w:cs="Kalimati"/>
                <w:sz w:val="16"/>
                <w:szCs w:val="16"/>
                <w:cs/>
              </w:rPr>
              <w:t>२०५९ को दफा १६ को उपदफा (१) बमोजिमको कसूर भएको हुँदा निज प्रतिवादी सुधिर कुमार चतुर्वेदीलाई सोही ऐनको दफा १६ को उपदफा (१) बमोजिम कैद र जरिवाना सजाय हुन अभियोग मागदावी</w:t>
            </w:r>
            <w:r w:rsidR="009F466C" w:rsidRPr="0075150B">
              <w:rPr>
                <w:rFonts w:ascii="Kokila" w:hAnsi="Kokila" w:cs="Kalimati"/>
                <w:sz w:val="16"/>
                <w:szCs w:val="16"/>
                <w:cs/>
              </w:rPr>
              <w:t xml:space="preserve">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65A67D9A" w14:textId="5202AEAB" w:rsidR="00AB0040" w:rsidRPr="0075150B" w:rsidRDefault="00B6534E" w:rsidP="0042253E">
            <w:pPr>
              <w:pStyle w:val="ListParagraph"/>
              <w:numPr>
                <w:ilvl w:val="0"/>
                <w:numId w:val="2"/>
              </w:numPr>
              <w:spacing w:after="0" w:line="240" w:lineRule="auto"/>
              <w:ind w:left="0" w:hanging="104"/>
              <w:jc w:val="both"/>
              <w:rPr>
                <w:rFonts w:cs="Kalimati"/>
                <w:sz w:val="16"/>
                <w:szCs w:val="16"/>
                <w:lang w:val="da-DK"/>
              </w:rPr>
            </w:pPr>
            <w:r w:rsidRPr="00B6534E">
              <w:rPr>
                <w:rFonts w:cs="Kalimati" w:hint="cs"/>
                <w:sz w:val="16"/>
                <w:szCs w:val="16"/>
                <w:cs/>
                <w:lang w:bidi="hi-IN"/>
              </w:rPr>
              <w:t>प्रस्तुत मुद्दा</w:t>
            </w:r>
            <w:r w:rsidRPr="00B6534E">
              <w:rPr>
                <w:rFonts w:cs="Kalimati" w:hint="cs"/>
                <w:sz w:val="16"/>
                <w:szCs w:val="16"/>
                <w:lang w:val="pl-PL"/>
              </w:rPr>
              <w:t xml:space="preserve"> </w:t>
            </w:r>
            <w:r w:rsidRPr="00B6534E">
              <w:rPr>
                <w:rFonts w:cs="Kalimati" w:hint="cs"/>
                <w:sz w:val="16"/>
                <w:szCs w:val="16"/>
                <w:cs/>
                <w:lang w:bidi="hi-IN"/>
              </w:rPr>
              <w:t>प्रतिवादी</w:t>
            </w:r>
            <w:r w:rsidRPr="00B6534E">
              <w:rPr>
                <w:rFonts w:cs="Kalimati"/>
                <w:sz w:val="16"/>
                <w:szCs w:val="16"/>
                <w:lang w:val="pl-PL"/>
              </w:rPr>
              <w:t xml:space="preserve"> </w:t>
            </w:r>
            <w:r w:rsidRPr="00B6534E">
              <w:rPr>
                <w:rFonts w:cs="Kalimati" w:hint="cs"/>
                <w:sz w:val="16"/>
                <w:szCs w:val="16"/>
                <w:cs/>
                <w:lang w:bidi="hi-IN"/>
              </w:rPr>
              <w:t>उपरको</w:t>
            </w:r>
            <w:r w:rsidRPr="00B6534E">
              <w:rPr>
                <w:rFonts w:cs="Kalimati"/>
                <w:sz w:val="16"/>
                <w:szCs w:val="16"/>
                <w:lang w:val="pl-PL"/>
              </w:rPr>
              <w:t xml:space="preserve"> </w:t>
            </w:r>
            <w:r w:rsidRPr="00B6534E">
              <w:rPr>
                <w:rFonts w:cs="Kalimati" w:hint="cs"/>
                <w:sz w:val="16"/>
                <w:szCs w:val="16"/>
                <w:cs/>
                <w:lang w:bidi="hi-IN"/>
              </w:rPr>
              <w:t>उजुरी</w:t>
            </w:r>
            <w:r w:rsidRPr="00B6534E">
              <w:rPr>
                <w:rFonts w:cs="Kalimati"/>
                <w:sz w:val="16"/>
                <w:szCs w:val="16"/>
                <w:lang w:val="pl-PL"/>
              </w:rPr>
              <w:t xml:space="preserve"> </w:t>
            </w:r>
            <w:r w:rsidRPr="00B6534E">
              <w:rPr>
                <w:rFonts w:cs="Kalimati" w:hint="cs"/>
                <w:sz w:val="16"/>
                <w:szCs w:val="16"/>
                <w:cs/>
                <w:lang w:bidi="hi-IN"/>
              </w:rPr>
              <w:t>अख्तियार</w:t>
            </w:r>
            <w:r w:rsidRPr="00B6534E">
              <w:rPr>
                <w:rFonts w:cs="Kalimati"/>
                <w:sz w:val="16"/>
                <w:szCs w:val="16"/>
                <w:lang w:val="pl-PL"/>
              </w:rPr>
              <w:t xml:space="preserve"> </w:t>
            </w:r>
            <w:r w:rsidRPr="00B6534E">
              <w:rPr>
                <w:rFonts w:cs="Kalimati" w:hint="cs"/>
                <w:sz w:val="16"/>
                <w:szCs w:val="16"/>
                <w:cs/>
                <w:lang w:bidi="hi-IN"/>
              </w:rPr>
              <w:t>दुरूपयोग</w:t>
            </w:r>
            <w:r w:rsidRPr="00B6534E">
              <w:rPr>
                <w:rFonts w:cs="Kalimati"/>
                <w:sz w:val="16"/>
                <w:szCs w:val="16"/>
                <w:lang w:val="pl-PL"/>
              </w:rPr>
              <w:t xml:space="preserve"> </w:t>
            </w:r>
            <w:r w:rsidRPr="00B6534E">
              <w:rPr>
                <w:rFonts w:cs="Kalimati" w:hint="cs"/>
                <w:sz w:val="16"/>
                <w:szCs w:val="16"/>
                <w:cs/>
                <w:lang w:bidi="hi-IN"/>
              </w:rPr>
              <w:t>अनुसन्धान</w:t>
            </w:r>
            <w:r w:rsidRPr="00B6534E">
              <w:rPr>
                <w:rFonts w:cs="Kalimati"/>
                <w:sz w:val="16"/>
                <w:szCs w:val="16"/>
                <w:lang w:val="pl-PL"/>
              </w:rPr>
              <w:t xml:space="preserve"> </w:t>
            </w:r>
            <w:r w:rsidRPr="00B6534E">
              <w:rPr>
                <w:rFonts w:cs="Kalimati" w:hint="cs"/>
                <w:sz w:val="16"/>
                <w:szCs w:val="16"/>
                <w:cs/>
                <w:lang w:bidi="hi-IN"/>
              </w:rPr>
              <w:t>आयोगमा दर्ता</w:t>
            </w:r>
            <w:r w:rsidRPr="00B6534E">
              <w:rPr>
                <w:rFonts w:cs="Kalimati"/>
                <w:sz w:val="16"/>
                <w:szCs w:val="16"/>
                <w:lang w:val="pl-PL"/>
              </w:rPr>
              <w:t xml:space="preserve"> </w:t>
            </w:r>
            <w:r w:rsidRPr="00B6534E">
              <w:rPr>
                <w:rFonts w:cs="Kalimati" w:hint="cs"/>
                <w:sz w:val="16"/>
                <w:szCs w:val="16"/>
                <w:cs/>
                <w:lang w:bidi="hi-IN"/>
              </w:rPr>
              <w:t>भएको</w:t>
            </w:r>
            <w:r w:rsidRPr="00B6534E">
              <w:rPr>
                <w:rFonts w:cs="Kalimati"/>
                <w:sz w:val="16"/>
                <w:szCs w:val="16"/>
                <w:lang w:val="pl-PL"/>
              </w:rPr>
              <w:t xml:space="preserve"> </w:t>
            </w:r>
            <w:r w:rsidRPr="00B6534E">
              <w:rPr>
                <w:rFonts w:cs="Kalimati" w:hint="cs"/>
                <w:sz w:val="16"/>
                <w:szCs w:val="16"/>
                <w:cs/>
                <w:lang w:bidi="hi-IN"/>
              </w:rPr>
              <w:t>मिति</w:t>
            </w:r>
            <w:r w:rsidRPr="00B6534E">
              <w:rPr>
                <w:rFonts w:cs="Kalimati"/>
                <w:sz w:val="16"/>
                <w:szCs w:val="16"/>
                <w:lang w:val="pl-PL"/>
              </w:rPr>
              <w:t xml:space="preserve"> </w:t>
            </w:r>
            <w:r w:rsidRPr="00B6534E">
              <w:rPr>
                <w:rFonts w:cs="Kalimati" w:hint="cs"/>
                <w:sz w:val="16"/>
                <w:szCs w:val="16"/>
                <w:cs/>
                <w:lang w:bidi="hi-IN"/>
              </w:rPr>
              <w:t>२०७१</w:t>
            </w:r>
            <w:r w:rsidRPr="00B6534E">
              <w:rPr>
                <w:rFonts w:cs="Kalimati"/>
                <w:sz w:val="16"/>
                <w:szCs w:val="16"/>
                <w:lang w:val="pl-PL"/>
              </w:rPr>
              <w:t>/</w:t>
            </w:r>
            <w:r w:rsidRPr="00B6534E">
              <w:rPr>
                <w:rFonts w:cs="Kalimati" w:hint="cs"/>
                <w:sz w:val="16"/>
                <w:szCs w:val="16"/>
                <w:cs/>
                <w:lang w:bidi="hi-IN"/>
              </w:rPr>
              <w:t>१२</w:t>
            </w:r>
            <w:r w:rsidRPr="00B6534E">
              <w:rPr>
                <w:rFonts w:cs="Kalimati"/>
                <w:sz w:val="16"/>
                <w:szCs w:val="16"/>
                <w:lang w:val="pl-PL"/>
              </w:rPr>
              <w:t>/</w:t>
            </w:r>
            <w:r w:rsidRPr="00B6534E">
              <w:rPr>
                <w:rFonts w:cs="Kalimati" w:hint="cs"/>
                <w:sz w:val="16"/>
                <w:szCs w:val="16"/>
                <w:cs/>
                <w:lang w:bidi="hi-IN"/>
              </w:rPr>
              <w:t>२९</w:t>
            </w:r>
            <w:r w:rsidRPr="00B6534E">
              <w:rPr>
                <w:rFonts w:cs="Kalimati"/>
                <w:sz w:val="16"/>
                <w:szCs w:val="16"/>
                <w:lang w:val="pl-PL"/>
              </w:rPr>
              <w:t xml:space="preserve"> </w:t>
            </w:r>
            <w:r w:rsidRPr="00B6534E">
              <w:rPr>
                <w:rFonts w:cs="Kalimati" w:hint="cs"/>
                <w:sz w:val="16"/>
                <w:szCs w:val="16"/>
                <w:cs/>
                <w:lang w:bidi="hi-IN"/>
              </w:rPr>
              <w:t>बाट</w:t>
            </w:r>
            <w:r w:rsidRPr="00B6534E">
              <w:rPr>
                <w:rFonts w:cs="Kalimati"/>
                <w:sz w:val="16"/>
                <w:szCs w:val="16"/>
                <w:lang w:val="pl-PL"/>
              </w:rPr>
              <w:t xml:space="preserve"> </w:t>
            </w:r>
            <w:r w:rsidRPr="00B6534E">
              <w:rPr>
                <w:rFonts w:cs="Kalimati" w:hint="cs"/>
                <w:sz w:val="16"/>
                <w:szCs w:val="16"/>
                <w:cs/>
                <w:lang w:bidi="hi-IN"/>
              </w:rPr>
              <w:t>अख्तियार</w:t>
            </w:r>
            <w:r w:rsidRPr="00B6534E">
              <w:rPr>
                <w:rFonts w:cs="Kalimati"/>
                <w:sz w:val="16"/>
                <w:szCs w:val="16"/>
                <w:lang w:val="pl-PL"/>
              </w:rPr>
              <w:t xml:space="preserve"> </w:t>
            </w:r>
            <w:r w:rsidRPr="00B6534E">
              <w:rPr>
                <w:rFonts w:cs="Kalimati" w:hint="cs"/>
                <w:sz w:val="16"/>
                <w:szCs w:val="16"/>
                <w:cs/>
                <w:lang w:bidi="hi-IN"/>
              </w:rPr>
              <w:t>दुरूपयोग</w:t>
            </w:r>
            <w:r w:rsidRPr="00B6534E">
              <w:rPr>
                <w:rFonts w:cs="Kalimati"/>
                <w:sz w:val="16"/>
                <w:szCs w:val="16"/>
                <w:lang w:val="pl-PL"/>
              </w:rPr>
              <w:t xml:space="preserve"> </w:t>
            </w:r>
            <w:r w:rsidRPr="00B6534E">
              <w:rPr>
                <w:rFonts w:cs="Kalimati" w:hint="cs"/>
                <w:sz w:val="16"/>
                <w:szCs w:val="16"/>
                <w:cs/>
                <w:lang w:bidi="hi-IN"/>
              </w:rPr>
              <w:t>अनुसन्धान</w:t>
            </w:r>
            <w:r w:rsidRPr="00B6534E">
              <w:rPr>
                <w:rFonts w:cs="Kalimati"/>
                <w:sz w:val="16"/>
                <w:szCs w:val="16"/>
                <w:lang w:val="pl-PL"/>
              </w:rPr>
              <w:t xml:space="preserve"> </w:t>
            </w:r>
            <w:r w:rsidRPr="00B6534E">
              <w:rPr>
                <w:rFonts w:cs="Kalimati" w:hint="cs"/>
                <w:sz w:val="16"/>
                <w:szCs w:val="16"/>
                <w:cs/>
                <w:lang w:bidi="hi-IN"/>
              </w:rPr>
              <w:t>आयोग</w:t>
            </w:r>
            <w:r w:rsidRPr="00B6534E">
              <w:rPr>
                <w:rFonts w:cs="Kalimati"/>
                <w:sz w:val="16"/>
                <w:szCs w:val="16"/>
                <w:lang w:val="pl-PL"/>
              </w:rPr>
              <w:t xml:space="preserve"> </w:t>
            </w:r>
            <w:r w:rsidRPr="00B6534E">
              <w:rPr>
                <w:rFonts w:cs="Kalimati" w:hint="cs"/>
                <w:sz w:val="16"/>
                <w:szCs w:val="16"/>
                <w:cs/>
                <w:lang w:bidi="hi-IN"/>
              </w:rPr>
              <w:t>ऐन</w:t>
            </w:r>
            <w:r w:rsidRPr="00B6534E">
              <w:rPr>
                <w:rFonts w:cs="Kalimati"/>
                <w:sz w:val="16"/>
                <w:szCs w:val="16"/>
                <w:lang w:val="pl-PL"/>
              </w:rPr>
              <w:t xml:space="preserve">, </w:t>
            </w:r>
            <w:r w:rsidRPr="00B6534E">
              <w:rPr>
                <w:rFonts w:cs="Kalimati" w:hint="cs"/>
                <w:sz w:val="16"/>
                <w:szCs w:val="16"/>
                <w:cs/>
                <w:lang w:bidi="hi-IN"/>
              </w:rPr>
              <w:t>२०४८</w:t>
            </w:r>
            <w:r w:rsidRPr="00B6534E">
              <w:rPr>
                <w:rFonts w:cs="Kalimati"/>
                <w:sz w:val="16"/>
                <w:szCs w:val="16"/>
                <w:lang w:val="pl-PL"/>
              </w:rPr>
              <w:t xml:space="preserve"> </w:t>
            </w:r>
            <w:r w:rsidRPr="00B6534E">
              <w:rPr>
                <w:rFonts w:cs="Kalimati" w:hint="cs"/>
                <w:sz w:val="16"/>
                <w:szCs w:val="16"/>
                <w:cs/>
                <w:lang w:bidi="hi-IN"/>
              </w:rPr>
              <w:t>को</w:t>
            </w:r>
            <w:r w:rsidRPr="00B6534E">
              <w:rPr>
                <w:rFonts w:cs="Kalimati"/>
                <w:sz w:val="16"/>
                <w:szCs w:val="16"/>
                <w:lang w:val="pl-PL"/>
              </w:rPr>
              <w:t xml:space="preserve"> </w:t>
            </w:r>
            <w:r w:rsidRPr="00B6534E">
              <w:rPr>
                <w:rFonts w:cs="Kalimati" w:hint="cs"/>
                <w:sz w:val="16"/>
                <w:szCs w:val="16"/>
                <w:cs/>
                <w:lang w:bidi="hi-IN"/>
              </w:rPr>
              <w:t>दफा</w:t>
            </w:r>
            <w:r w:rsidRPr="00B6534E">
              <w:rPr>
                <w:rFonts w:cs="Kalimati"/>
                <w:sz w:val="16"/>
                <w:szCs w:val="16"/>
                <w:lang w:val="pl-PL"/>
              </w:rPr>
              <w:t xml:space="preserve"> </w:t>
            </w:r>
            <w:r w:rsidRPr="00B6534E">
              <w:rPr>
                <w:rFonts w:cs="Kalimati" w:hint="cs"/>
                <w:sz w:val="16"/>
                <w:szCs w:val="16"/>
                <w:cs/>
                <w:lang w:bidi="hi-IN"/>
              </w:rPr>
              <w:t>१३</w:t>
            </w:r>
            <w:r w:rsidRPr="00B6534E">
              <w:rPr>
                <w:rFonts w:cs="Kalimati"/>
                <w:sz w:val="16"/>
                <w:szCs w:val="16"/>
                <w:lang w:val="pl-PL"/>
              </w:rPr>
              <w:t xml:space="preserve"> </w:t>
            </w:r>
            <w:r w:rsidRPr="00B6534E">
              <w:rPr>
                <w:rFonts w:cs="Kalimati" w:hint="cs"/>
                <w:sz w:val="16"/>
                <w:szCs w:val="16"/>
                <w:cs/>
                <w:lang w:bidi="hi-IN"/>
              </w:rPr>
              <w:t>को</w:t>
            </w:r>
            <w:r w:rsidRPr="00B6534E">
              <w:rPr>
                <w:rFonts w:cs="Kalimati"/>
                <w:sz w:val="16"/>
                <w:szCs w:val="16"/>
                <w:lang w:val="pl-PL"/>
              </w:rPr>
              <w:t xml:space="preserve"> </w:t>
            </w:r>
            <w:r w:rsidRPr="00B6534E">
              <w:rPr>
                <w:rFonts w:cs="Kalimati" w:hint="cs"/>
                <w:sz w:val="16"/>
                <w:szCs w:val="16"/>
                <w:cs/>
                <w:lang w:bidi="hi-IN"/>
              </w:rPr>
              <w:t>उपदफा</w:t>
            </w:r>
            <w:r w:rsidRPr="00B6534E">
              <w:rPr>
                <w:rFonts w:cs="Kalimati"/>
                <w:sz w:val="16"/>
                <w:szCs w:val="16"/>
                <w:lang w:val="pl-PL"/>
              </w:rPr>
              <w:t xml:space="preserve"> (</w:t>
            </w:r>
            <w:r w:rsidRPr="00B6534E">
              <w:rPr>
                <w:rFonts w:cs="Kalimati" w:hint="cs"/>
                <w:sz w:val="16"/>
                <w:szCs w:val="16"/>
                <w:cs/>
                <w:lang w:bidi="hi-IN"/>
              </w:rPr>
              <w:t>२</w:t>
            </w:r>
            <w:r w:rsidRPr="00B6534E">
              <w:rPr>
                <w:rFonts w:cs="Kalimati"/>
                <w:sz w:val="16"/>
                <w:szCs w:val="16"/>
                <w:lang w:val="pl-PL"/>
              </w:rPr>
              <w:t xml:space="preserve">) </w:t>
            </w:r>
            <w:r w:rsidRPr="00B6534E">
              <w:rPr>
                <w:rFonts w:cs="Kalimati" w:hint="cs"/>
                <w:sz w:val="16"/>
                <w:szCs w:val="16"/>
                <w:cs/>
                <w:lang w:bidi="hi-IN"/>
              </w:rPr>
              <w:t>बमोजिम</w:t>
            </w:r>
            <w:r w:rsidRPr="00B6534E">
              <w:rPr>
                <w:rFonts w:cs="Kalimati"/>
                <w:sz w:val="16"/>
                <w:szCs w:val="16"/>
                <w:lang w:val="pl-PL"/>
              </w:rPr>
              <w:t xml:space="preserve"> </w:t>
            </w:r>
            <w:r w:rsidRPr="00B6534E">
              <w:rPr>
                <w:rFonts w:cs="Kalimati" w:hint="cs"/>
                <w:sz w:val="16"/>
                <w:szCs w:val="16"/>
                <w:cs/>
                <w:lang w:bidi="hi-IN"/>
              </w:rPr>
              <w:t>पाँच</w:t>
            </w:r>
            <w:r w:rsidRPr="00B6534E">
              <w:rPr>
                <w:rFonts w:cs="Kalimati"/>
                <w:sz w:val="16"/>
                <w:szCs w:val="16"/>
                <w:lang w:val="pl-PL"/>
              </w:rPr>
              <w:t xml:space="preserve"> </w:t>
            </w:r>
            <w:r w:rsidRPr="00B6534E">
              <w:rPr>
                <w:rFonts w:cs="Kalimati" w:hint="cs"/>
                <w:sz w:val="16"/>
                <w:szCs w:val="16"/>
                <w:cs/>
                <w:lang w:bidi="hi-IN"/>
              </w:rPr>
              <w:t>वर्षभित्रै</w:t>
            </w:r>
            <w:r w:rsidRPr="00B6534E">
              <w:rPr>
                <w:rFonts w:cs="Kalimati"/>
                <w:sz w:val="16"/>
                <w:szCs w:val="16"/>
                <w:lang w:val="pl-PL"/>
              </w:rPr>
              <w:t xml:space="preserve"> </w:t>
            </w:r>
            <w:r w:rsidRPr="00B6534E">
              <w:rPr>
                <w:rFonts w:cs="Kalimati" w:hint="cs"/>
                <w:sz w:val="16"/>
                <w:szCs w:val="16"/>
                <w:cs/>
                <w:lang w:bidi="hi-IN"/>
              </w:rPr>
              <w:t>आरोपपत्र</w:t>
            </w:r>
            <w:r w:rsidRPr="00B6534E">
              <w:rPr>
                <w:rFonts w:cs="Kalimati"/>
                <w:sz w:val="16"/>
                <w:szCs w:val="16"/>
                <w:lang w:val="pl-PL"/>
              </w:rPr>
              <w:t xml:space="preserve"> </w:t>
            </w:r>
            <w:r w:rsidRPr="00B6534E">
              <w:rPr>
                <w:rFonts w:cs="Kalimati" w:hint="cs"/>
                <w:sz w:val="16"/>
                <w:szCs w:val="16"/>
                <w:cs/>
                <w:lang w:bidi="hi-IN"/>
              </w:rPr>
              <w:t>दर्ता</w:t>
            </w:r>
            <w:r w:rsidRPr="00B6534E">
              <w:rPr>
                <w:rFonts w:cs="Kalimati"/>
                <w:sz w:val="16"/>
                <w:szCs w:val="16"/>
                <w:lang w:val="pl-PL"/>
              </w:rPr>
              <w:t xml:space="preserve"> </w:t>
            </w:r>
            <w:r w:rsidRPr="00B6534E">
              <w:rPr>
                <w:rFonts w:cs="Kalimati" w:hint="cs"/>
                <w:sz w:val="16"/>
                <w:szCs w:val="16"/>
                <w:cs/>
                <w:lang w:bidi="hi-IN"/>
              </w:rPr>
              <w:t>गर्नुपर्नेमा</w:t>
            </w:r>
            <w:r w:rsidRPr="00B6534E">
              <w:rPr>
                <w:rFonts w:cs="Kalimati"/>
                <w:sz w:val="16"/>
                <w:szCs w:val="16"/>
                <w:lang w:val="pl-PL"/>
              </w:rPr>
              <w:t xml:space="preserve"> </w:t>
            </w:r>
            <w:r w:rsidRPr="00B6534E">
              <w:rPr>
                <w:rFonts w:cs="Kalimati" w:hint="cs"/>
                <w:sz w:val="16"/>
                <w:szCs w:val="16"/>
                <w:cs/>
                <w:lang w:bidi="hi-IN"/>
              </w:rPr>
              <w:t>सो</w:t>
            </w:r>
            <w:r w:rsidRPr="00B6534E">
              <w:rPr>
                <w:rFonts w:cs="Kalimati"/>
                <w:sz w:val="16"/>
                <w:szCs w:val="16"/>
                <w:lang w:val="pl-PL"/>
              </w:rPr>
              <w:t xml:space="preserve"> </w:t>
            </w:r>
            <w:r w:rsidRPr="00B6534E">
              <w:rPr>
                <w:rFonts w:cs="Kalimati" w:hint="cs"/>
                <w:sz w:val="16"/>
                <w:szCs w:val="16"/>
                <w:cs/>
                <w:lang w:bidi="hi-IN"/>
              </w:rPr>
              <w:t>हदम्याद</w:t>
            </w:r>
            <w:r w:rsidRPr="00B6534E">
              <w:rPr>
                <w:rFonts w:cs="Kalimati"/>
                <w:sz w:val="16"/>
                <w:szCs w:val="16"/>
                <w:lang w:val="pl-PL"/>
              </w:rPr>
              <w:t xml:space="preserve"> </w:t>
            </w:r>
            <w:r w:rsidRPr="00B6534E">
              <w:rPr>
                <w:rFonts w:cs="Kalimati" w:hint="cs"/>
                <w:sz w:val="16"/>
                <w:szCs w:val="16"/>
                <w:cs/>
                <w:lang w:bidi="hi-IN"/>
              </w:rPr>
              <w:t>नघाई</w:t>
            </w:r>
            <w:r w:rsidRPr="00B6534E">
              <w:rPr>
                <w:rFonts w:cs="Kalimati"/>
                <w:sz w:val="16"/>
                <w:szCs w:val="16"/>
                <w:lang w:val="pl-PL"/>
              </w:rPr>
              <w:t xml:space="preserve"> </w:t>
            </w:r>
            <w:r w:rsidRPr="00B6534E">
              <w:rPr>
                <w:rFonts w:cs="Kalimati" w:hint="cs"/>
                <w:sz w:val="16"/>
                <w:szCs w:val="16"/>
                <w:cs/>
                <w:lang w:bidi="hi-IN"/>
              </w:rPr>
              <w:t>दर्ता</w:t>
            </w:r>
            <w:r w:rsidRPr="00B6534E">
              <w:rPr>
                <w:rFonts w:cs="Kalimati"/>
                <w:sz w:val="16"/>
                <w:szCs w:val="16"/>
                <w:lang w:val="pl-PL"/>
              </w:rPr>
              <w:t xml:space="preserve"> </w:t>
            </w:r>
            <w:r w:rsidRPr="00B6534E">
              <w:rPr>
                <w:rFonts w:cs="Kalimati" w:hint="cs"/>
                <w:sz w:val="16"/>
                <w:szCs w:val="16"/>
                <w:cs/>
                <w:lang w:bidi="hi-IN"/>
              </w:rPr>
              <w:t>भएको</w:t>
            </w:r>
            <w:r w:rsidRPr="00B6534E">
              <w:rPr>
                <w:rFonts w:cs="Kalimati"/>
                <w:sz w:val="16"/>
                <w:szCs w:val="16"/>
                <w:lang w:val="pl-PL"/>
              </w:rPr>
              <w:t xml:space="preserve"> </w:t>
            </w:r>
            <w:r w:rsidRPr="00B6534E">
              <w:rPr>
                <w:rFonts w:cs="Kalimati" w:hint="cs"/>
                <w:sz w:val="16"/>
                <w:szCs w:val="16"/>
                <w:cs/>
                <w:lang w:bidi="hi-IN"/>
              </w:rPr>
              <w:t>प्रस्तुत</w:t>
            </w:r>
            <w:r w:rsidRPr="00B6534E">
              <w:rPr>
                <w:rFonts w:cs="Kalimati"/>
                <w:sz w:val="16"/>
                <w:szCs w:val="16"/>
                <w:lang w:val="pl-PL"/>
              </w:rPr>
              <w:t xml:space="preserve"> </w:t>
            </w:r>
            <w:r w:rsidRPr="00B6534E">
              <w:rPr>
                <w:rFonts w:cs="Kalimati" w:hint="cs"/>
                <w:sz w:val="16"/>
                <w:szCs w:val="16"/>
                <w:cs/>
                <w:lang w:bidi="hi-IN"/>
              </w:rPr>
              <w:t>आरोपपत्र</w:t>
            </w:r>
            <w:r w:rsidRPr="00B6534E">
              <w:rPr>
                <w:rFonts w:cs="Kalimati"/>
                <w:sz w:val="16"/>
                <w:szCs w:val="16"/>
                <w:lang w:val="pl-PL"/>
              </w:rPr>
              <w:t xml:space="preserve"> </w:t>
            </w:r>
            <w:r w:rsidRPr="00B6534E">
              <w:rPr>
                <w:rFonts w:cs="Kalimati" w:hint="cs"/>
                <w:sz w:val="16"/>
                <w:szCs w:val="16"/>
                <w:cs/>
                <w:lang w:bidi="hi-IN"/>
              </w:rPr>
              <w:t>हदम्यादको</w:t>
            </w:r>
            <w:r w:rsidRPr="00B6534E">
              <w:rPr>
                <w:rFonts w:cs="Kalimati"/>
                <w:sz w:val="16"/>
                <w:szCs w:val="16"/>
                <w:lang w:val="pl-PL"/>
              </w:rPr>
              <w:t xml:space="preserve"> </w:t>
            </w:r>
            <w:r w:rsidRPr="00B6534E">
              <w:rPr>
                <w:rFonts w:cs="Kalimati" w:hint="cs"/>
                <w:sz w:val="16"/>
                <w:szCs w:val="16"/>
                <w:cs/>
                <w:lang w:bidi="hi-IN"/>
              </w:rPr>
              <w:t>अभावमा</w:t>
            </w:r>
            <w:r w:rsidRPr="00B6534E">
              <w:rPr>
                <w:rFonts w:cs="Kalimati"/>
                <w:sz w:val="16"/>
                <w:szCs w:val="16"/>
                <w:lang w:val="pl-PL"/>
              </w:rPr>
              <w:t xml:space="preserve"> </w:t>
            </w:r>
            <w:r w:rsidRPr="00B6534E">
              <w:rPr>
                <w:rFonts w:cs="Kalimati" w:hint="cs"/>
                <w:sz w:val="16"/>
                <w:szCs w:val="16"/>
                <w:cs/>
                <w:lang w:bidi="hi-IN"/>
              </w:rPr>
              <w:t>खारेज</w:t>
            </w:r>
            <w:r w:rsidRPr="00B6534E">
              <w:rPr>
                <w:rFonts w:cs="Kalimati"/>
                <w:sz w:val="16"/>
                <w:szCs w:val="16"/>
                <w:lang w:val="pl-PL"/>
              </w:rPr>
              <w:t xml:space="preserve"> </w:t>
            </w:r>
            <w:r w:rsidRPr="00B6534E">
              <w:rPr>
                <w:rFonts w:cs="Kalimati" w:hint="cs"/>
                <w:sz w:val="16"/>
                <w:szCs w:val="16"/>
                <w:cs/>
                <w:lang w:bidi="hi-IN"/>
              </w:rPr>
              <w:t>हुने</w:t>
            </w:r>
            <w:r w:rsidRPr="00B6534E">
              <w:rPr>
                <w:rFonts w:cs="Kalimati"/>
                <w:sz w:val="16"/>
                <w:szCs w:val="16"/>
                <w:lang w:val="pl-PL"/>
              </w:rPr>
              <w:t xml:space="preserve"> </w:t>
            </w:r>
            <w:r w:rsidRPr="00B6534E">
              <w:rPr>
                <w:rFonts w:cs="Kalimati" w:hint="cs"/>
                <w:sz w:val="16"/>
                <w:szCs w:val="16"/>
                <w:cs/>
                <w:lang w:bidi="hi-IN"/>
              </w:rPr>
              <w:t>देखिएको।</w:t>
            </w:r>
            <w:r w:rsidRPr="00B6534E">
              <w:rPr>
                <w:rFonts w:cs="Kalimati"/>
                <w:sz w:val="16"/>
                <w:szCs w:val="16"/>
                <w:lang w:val="da-DK"/>
              </w:rPr>
              <w:t xml:space="preserve"> </w:t>
            </w:r>
          </w:p>
        </w:tc>
        <w:tc>
          <w:tcPr>
            <w:tcW w:w="7020" w:type="dxa"/>
          </w:tcPr>
          <w:p w14:paraId="1859287B" w14:textId="77777777" w:rsidR="00B6534E" w:rsidRPr="00B6534E" w:rsidRDefault="00B6534E" w:rsidP="0042253E">
            <w:pPr>
              <w:pStyle w:val="ListParagraph"/>
              <w:numPr>
                <w:ilvl w:val="0"/>
                <w:numId w:val="2"/>
              </w:numPr>
              <w:spacing w:after="0" w:line="240" w:lineRule="auto"/>
              <w:ind w:left="0" w:hanging="104"/>
              <w:jc w:val="both"/>
              <w:rPr>
                <w:rFonts w:ascii="Himchuli" w:eastAsiaTheme="minorEastAsia" w:hAnsi="Himchuli" w:cs="Kalimati"/>
                <w:sz w:val="16"/>
                <w:szCs w:val="16"/>
                <w:lang w:val="da-DK"/>
              </w:rPr>
            </w:pPr>
            <w:r w:rsidRPr="00B6534E">
              <w:rPr>
                <w:rFonts w:ascii="Himchuli" w:hAnsi="Himchuli" w:cs="Kalimati" w:hint="cs"/>
                <w:sz w:val="16"/>
                <w:szCs w:val="16"/>
                <w:cs/>
              </w:rPr>
              <w:t>प्रस्तुत मुद्दामा हदम्याद</w:t>
            </w:r>
            <w:r w:rsidRPr="00B6534E">
              <w:rPr>
                <w:rFonts w:ascii="Himchuli" w:hAnsi="Himchuli" w:cs="Kalimati"/>
                <w:sz w:val="16"/>
                <w:szCs w:val="16"/>
                <w:cs/>
              </w:rPr>
              <w:t xml:space="preserve"> </w:t>
            </w:r>
            <w:r w:rsidRPr="00B6534E">
              <w:rPr>
                <w:rFonts w:ascii="Himchuli" w:hAnsi="Himchuli" w:cs="Kalimati" w:hint="cs"/>
                <w:sz w:val="16"/>
                <w:szCs w:val="16"/>
                <w:cs/>
              </w:rPr>
              <w:t>भित्र मुद्दा दायर हुन नआएको भनि मुद्दाको तथ्य</w:t>
            </w:r>
            <w:r w:rsidRPr="00B6534E">
              <w:rPr>
                <w:rFonts w:ascii="Himchuli" w:hAnsi="Himchuli" w:cs="Kalimati"/>
                <w:sz w:val="16"/>
                <w:szCs w:val="16"/>
                <w:cs/>
              </w:rPr>
              <w:t xml:space="preserve"> </w:t>
            </w:r>
            <w:r w:rsidRPr="00B6534E">
              <w:rPr>
                <w:rFonts w:ascii="Himchuli" w:hAnsi="Himchuli" w:cs="Kalimati" w:hint="cs"/>
                <w:sz w:val="16"/>
                <w:szCs w:val="16"/>
                <w:cs/>
              </w:rPr>
              <w:t xml:space="preserve">भित्र नै प्रवेश नगरी खारेज भएको तर्फ हेर्दा मूलत कुनै अपराध वा कसूर वा कसूरदार बारे प्रारम्भिक सूचना मात्र सो व्यक्ति विरुद्ध </w:t>
            </w:r>
            <w:r w:rsidRPr="00B6534E">
              <w:rPr>
                <w:rFonts w:cs="Kalimati" w:hint="cs"/>
                <w:sz w:val="16"/>
                <w:szCs w:val="16"/>
                <w:cs/>
                <w:lang w:val="pl-PL"/>
              </w:rPr>
              <w:t>अनुसन्धान</w:t>
            </w:r>
            <w:r w:rsidRPr="00B6534E">
              <w:rPr>
                <w:rFonts w:ascii="Himchuli" w:hAnsi="Himchuli" w:cs="Kalimati" w:hint="cs"/>
                <w:sz w:val="16"/>
                <w:szCs w:val="16"/>
                <w:cs/>
              </w:rPr>
              <w:t xml:space="preserve"> वा अभियोजनको आधार बन्न सक्दैन साथै प्रारम्भिक सूचना वा जानकारीको मूल्याङ्कन गर्दै त्यसको आधारमा प्रारम्भिक छानबीन गर्दा विधिवत र विस्तृत अनुसन्धान गर्नुपर्ने आवश्यक देखिएमा मात्र अनुसन्धान गर्ने निकायले अनुसन्धान कार्य प्रारम्भ गर्दछ</w:t>
            </w:r>
            <w:r w:rsidRPr="00B6534E">
              <w:rPr>
                <w:rFonts w:ascii="Himchuli" w:hAnsi="Himchuli" w:cs="Kalimati"/>
                <w:sz w:val="16"/>
                <w:szCs w:val="16"/>
                <w:lang w:val="da-DK"/>
              </w:rPr>
              <w:t> </w:t>
            </w:r>
            <w:r w:rsidRPr="00B6534E">
              <w:rPr>
                <w:rFonts w:ascii="Himchuli" w:hAnsi="Himchuli" w:cs="Kalimati" w:hint="cs"/>
                <w:sz w:val="16"/>
                <w:szCs w:val="16"/>
                <w:cs/>
              </w:rPr>
              <w:t xml:space="preserve">। अख्तियार दुरुपयोग अनुसन्धान आयोगमा पेश हुन आएका उजुरीको संवेदनशिलता र सो अन्तर्गत रहेको विषयहरुको गाम्भिर्यताको आधारमा आयोगले विधिवत अनुसन्धानको लागी </w:t>
            </w:r>
            <w:r w:rsidRPr="00B6534E">
              <w:rPr>
                <w:rFonts w:cs="Kalimati" w:hint="cs"/>
                <w:sz w:val="16"/>
                <w:szCs w:val="16"/>
                <w:cs/>
              </w:rPr>
              <w:t xml:space="preserve"> </w:t>
            </w:r>
            <w:r w:rsidRPr="00B6534E">
              <w:rPr>
                <w:rFonts w:ascii="Himchuli" w:hAnsi="Himchuli" w:cs="Kalimati" w:hint="cs"/>
                <w:sz w:val="16"/>
                <w:szCs w:val="16"/>
                <w:cs/>
              </w:rPr>
              <w:t>कानून बमोजिम अनुसन्धान अधिकृत नियुक्त गर्ने लगायतको अन्य अनुसन्धान कार्य प्रारम्भ गरेको हुन्छ</w:t>
            </w:r>
            <w:r w:rsidRPr="00B6534E">
              <w:rPr>
                <w:rFonts w:ascii="Himchuli" w:hAnsi="Himchuli" w:cs="Kalimati"/>
                <w:sz w:val="16"/>
                <w:szCs w:val="16"/>
                <w:lang w:val="da-DK"/>
              </w:rPr>
              <w:t> </w:t>
            </w:r>
            <w:r w:rsidRPr="00B6534E">
              <w:rPr>
                <w:rFonts w:ascii="Himchuli" w:hAnsi="Himchuli" w:cs="Kalimati" w:hint="cs"/>
                <w:sz w:val="16"/>
                <w:szCs w:val="16"/>
                <w:cs/>
              </w:rPr>
              <w:t>। प्रस्तुत मुद्दामा मिति २०८१।०१।१२ मा विस्तृत अनुसन्धान अधिकृत तोकी यस मुद्दाको अनुसन्धान प्रारम्भ भै निज उपर मिति२०८१।०४।२४ मा विशेष अदालतमा  अभियोग दायर भएकोले उक्त हदम्यादभित्र अर्थात् अनुसन्धान अधिकृत नियुक्ति भै अनुसन्धान कारवाही शुरु भएको मितिले ५ वर्ष भित्रै मुद्दा दायर भएको देखिन आएको अवस्थामा ऐनले निर्दिष्ट गरेको हदम्याद नाघी प्रस्तुत मुद्दा दर्ता हुन आएको भनी गलत व्याख्या गरी भएको विशेष अदालतको फैसला त्रुर्टिपूर्ण रहेकोले उक्त फैसला बदर गरीपाउँ ।</w:t>
            </w:r>
          </w:p>
          <w:p w14:paraId="2F72ADE8" w14:textId="77777777" w:rsidR="00B6534E" w:rsidRPr="00B6534E" w:rsidRDefault="00B6534E" w:rsidP="0042253E">
            <w:pPr>
              <w:pStyle w:val="ListParagraph"/>
              <w:numPr>
                <w:ilvl w:val="0"/>
                <w:numId w:val="2"/>
              </w:numPr>
              <w:spacing w:after="0" w:line="240" w:lineRule="auto"/>
              <w:ind w:left="0" w:hanging="104"/>
              <w:jc w:val="both"/>
              <w:rPr>
                <w:rFonts w:ascii="Himchuli" w:hAnsi="Himchuli" w:cs="Kalimati"/>
                <w:sz w:val="16"/>
                <w:szCs w:val="16"/>
                <w:lang w:val="da-DK"/>
              </w:rPr>
            </w:pPr>
            <w:r w:rsidRPr="00B6534E">
              <w:rPr>
                <w:rFonts w:ascii="Mangal" w:eastAsia="Times New Roman" w:hAnsi="Mangal" w:cs="Kalimati" w:hint="cs"/>
                <w:sz w:val="16"/>
                <w:szCs w:val="16"/>
                <w:cs/>
              </w:rPr>
              <w:t xml:space="preserve">भ्रष्टाचार </w:t>
            </w:r>
            <w:r w:rsidRPr="00B6534E">
              <w:rPr>
                <w:rFonts w:cs="Kalimati" w:hint="cs"/>
                <w:sz w:val="16"/>
                <w:szCs w:val="16"/>
                <w:cs/>
                <w:lang w:val="pl-PL"/>
              </w:rPr>
              <w:t>निवारण</w:t>
            </w:r>
            <w:r w:rsidRPr="00B6534E">
              <w:rPr>
                <w:rFonts w:ascii="Mangal" w:eastAsia="Times New Roman" w:hAnsi="Mangal" w:cs="Kalimati" w:hint="cs"/>
                <w:sz w:val="16"/>
                <w:szCs w:val="16"/>
                <w:cs/>
              </w:rPr>
              <w:t xml:space="preserve"> ऐन</w:t>
            </w:r>
            <w:r w:rsidRPr="00B6534E">
              <w:rPr>
                <w:rFonts w:ascii="Mangal" w:eastAsia="Times New Roman" w:hAnsi="Mangal" w:cs="Kalimati"/>
                <w:sz w:val="16"/>
                <w:szCs w:val="16"/>
                <w:lang w:val="da-DK"/>
              </w:rPr>
              <w:t xml:space="preserve">, </w:t>
            </w:r>
            <w:r w:rsidRPr="00B6534E">
              <w:rPr>
                <w:rFonts w:ascii="Mangal" w:eastAsia="Times New Roman" w:hAnsi="Mangal" w:cs="Kalimati" w:hint="cs"/>
                <w:sz w:val="16"/>
                <w:szCs w:val="16"/>
                <w:cs/>
              </w:rPr>
              <w:t>२०५९ को दफा १३ को उपदफा (१)</w:t>
            </w:r>
            <w:r w:rsidRPr="00B6534E">
              <w:rPr>
                <w:rFonts w:ascii="Mangal" w:eastAsia="Times New Roman" w:hAnsi="Mangal" w:cs="Times New Roman" w:hint="cs"/>
                <w:sz w:val="16"/>
                <w:szCs w:val="16"/>
                <w:rtl/>
                <w:lang w:bidi="ar-SA"/>
              </w:rPr>
              <w:t xml:space="preserve"> </w:t>
            </w:r>
            <w:r w:rsidRPr="00B6534E">
              <w:rPr>
                <w:rFonts w:ascii="Mangal" w:eastAsia="Times New Roman" w:hAnsi="Mangal" w:cs="Kalimati" w:hint="cs"/>
                <w:sz w:val="16"/>
                <w:szCs w:val="16"/>
                <w:cs/>
              </w:rPr>
              <w:t>मा भ्रष्टाचारको सम्बन्धमा कसैको उजुरी वा कुनै स्रोतबाट आयोगलाई प्राप्त भएको जानकारीको आधारमा आयोगले यस ऐन बमोजिम अनुसन्धान र तहकिकात गर्न वा अन्य कारवाही चलाउन सक्नेछ भन्ने कानूनी व्यवस्था रहेको छ ।साथै यस ऐनको दफा (२) मा दफा २९ मा लेखिएदेखि बाहेक भ्रष्टाचारको सम्बन्धमा सो कार्य भएको पाँच वर्ष भित्र आयोगले कारबाही नचलाएमा सो अवधिपछि त्यस सम्बन्धमा यस अन्तर्गत कुनै कारबाही चलाईने छैन भन्ने कानूनी व्यवस्था रहेको देखिन्छ ।</w:t>
            </w:r>
            <w:r w:rsidRPr="00B6534E">
              <w:rPr>
                <w:rFonts w:ascii="Himchuli" w:hAnsi="Himchuli" w:cs="Kalimati" w:hint="cs"/>
                <w:sz w:val="16"/>
                <w:szCs w:val="16"/>
                <w:cs/>
              </w:rPr>
              <w:t>उजुरी परेको मितिले ५ वर्षको हदम्याद भित्र अभियोगपत्र दायर नभएको भन्ने प्रश्न उठाइएकोमा  अनुसन्धानको कारवाही शुरु भएको मितिले ५ वर्षको हदम्याद हुनेछ भन्ने उक्त कानूनी व्यवस्था स्वयंमा प्रष्ट र बोधगम्य हुँदा त्यसको बलपूर्वक व्याख्या गरी अन्यथा अर्थ गर्नु आवश्यक देखिँदैन</w:t>
            </w:r>
            <w:r w:rsidRPr="00B6534E">
              <w:rPr>
                <w:rFonts w:ascii="Himchuli" w:hAnsi="Himchuli" w:cs="Kalimati"/>
                <w:sz w:val="16"/>
                <w:szCs w:val="16"/>
                <w:lang w:val="da-DK"/>
              </w:rPr>
              <w:t> </w:t>
            </w:r>
            <w:r w:rsidRPr="00B6534E">
              <w:rPr>
                <w:rFonts w:ascii="Himchuli" w:hAnsi="Himchuli" w:cs="Kalimati" w:hint="cs"/>
                <w:sz w:val="16"/>
                <w:szCs w:val="16"/>
                <w:cs/>
              </w:rPr>
              <w:t>। अनुसन्धान शुरु भएको मितिले पाँच वर्ष भित्र मुद्दा दायर गर्नुपर्ने भन्ने नै ऐनको दफा १३(२) को वाक्यांशको सीधा</w:t>
            </w:r>
            <w:r w:rsidRPr="00B6534E">
              <w:rPr>
                <w:rFonts w:ascii="Himchuli" w:hAnsi="Himchuli" w:cs="Kalimati"/>
                <w:sz w:val="16"/>
                <w:szCs w:val="16"/>
                <w:lang w:val="da-DK"/>
              </w:rPr>
              <w:t>, </w:t>
            </w:r>
            <w:r w:rsidRPr="00B6534E">
              <w:rPr>
                <w:rFonts w:ascii="Himchuli" w:hAnsi="Himchuli" w:cs="Kalimati" w:hint="cs"/>
                <w:sz w:val="16"/>
                <w:szCs w:val="16"/>
                <w:cs/>
              </w:rPr>
              <w:t>सरल र स्वाभाविक अर्थ भएकोले अनुसन्धानको कारवाही प्रारम्भ भएको मिति भन्नाले अनुसन्धान अधिकृत तोकी मुद्दाको अनुसन्धान प्रारम्भ भएको भन्ने मिति हो भन्नेमा स्पष्ट रहे भएको देखिरहेको अवस्थामा उक्त दफाको गलत व्याख्या गरी हदम्यादको आधारमा मुद्दा खारेज हुने ठहर गरी भएको विशेष अदालतको फैसला त्रुर्टिपूर्ण भई वदरभागी रहेको छ ।</w:t>
            </w:r>
          </w:p>
          <w:p w14:paraId="5D867219" w14:textId="77777777" w:rsidR="00B6534E" w:rsidRPr="00B6534E" w:rsidRDefault="00B6534E" w:rsidP="0042253E">
            <w:pPr>
              <w:pStyle w:val="ListParagraph"/>
              <w:numPr>
                <w:ilvl w:val="0"/>
                <w:numId w:val="2"/>
              </w:numPr>
              <w:spacing w:after="0" w:line="240" w:lineRule="auto"/>
              <w:ind w:left="0" w:hanging="104"/>
              <w:jc w:val="both"/>
              <w:rPr>
                <w:rFonts w:ascii="Himchuli" w:hAnsi="Himchuli" w:cs="Kalimati"/>
                <w:sz w:val="16"/>
                <w:szCs w:val="16"/>
                <w:lang w:val="da-DK"/>
              </w:rPr>
            </w:pPr>
            <w:r w:rsidRPr="00B6534E">
              <w:rPr>
                <w:rFonts w:ascii="Himchuli" w:hAnsi="Himchuli" w:cs="Kalimati" w:hint="cs"/>
                <w:sz w:val="16"/>
                <w:szCs w:val="16"/>
                <w:cs/>
              </w:rPr>
              <w:t xml:space="preserve">कुनै वारदात वा घटना बारे </w:t>
            </w:r>
            <w:r w:rsidRPr="00B6534E">
              <w:rPr>
                <w:rFonts w:cs="Kalimati" w:hint="cs"/>
                <w:sz w:val="16"/>
                <w:szCs w:val="16"/>
                <w:cs/>
                <w:lang w:val="pl-PL"/>
              </w:rPr>
              <w:t>थाहा</w:t>
            </w:r>
            <w:r w:rsidRPr="00B6534E">
              <w:rPr>
                <w:rFonts w:ascii="Himchuli" w:hAnsi="Himchuli" w:cs="Kalimati" w:hint="cs"/>
                <w:sz w:val="16"/>
                <w:szCs w:val="16"/>
                <w:cs/>
              </w:rPr>
              <w:t xml:space="preserve"> पाउनु र कुनै अपराधको सम्बन्धमा अनुसन्धान प्रारम्भ हुनु दुई अलग</w:t>
            </w:r>
            <w:r w:rsidRPr="00B6534E">
              <w:rPr>
                <w:rFonts w:ascii="Himchuli" w:hAnsi="Himchuli" w:cs="Kalimati"/>
                <w:sz w:val="16"/>
                <w:szCs w:val="16"/>
                <w:lang w:val="da-DK"/>
              </w:rPr>
              <w:t>–</w:t>
            </w:r>
            <w:r w:rsidRPr="00B6534E">
              <w:rPr>
                <w:rFonts w:ascii="Himchuli" w:hAnsi="Himchuli" w:cs="Kalimati" w:hint="cs"/>
                <w:sz w:val="16"/>
                <w:szCs w:val="16"/>
                <w:cs/>
              </w:rPr>
              <w:t>अलग विषय हुन्</w:t>
            </w:r>
            <w:r w:rsidRPr="00B6534E">
              <w:rPr>
                <w:rFonts w:ascii="Himchuli" w:hAnsi="Himchuli" w:cs="Kalimati"/>
                <w:sz w:val="16"/>
                <w:szCs w:val="16"/>
                <w:lang w:val="da-DK"/>
              </w:rPr>
              <w:t> </w:t>
            </w:r>
            <w:r w:rsidRPr="00B6534E">
              <w:rPr>
                <w:rFonts w:ascii="Himchuli" w:hAnsi="Himchuli" w:cs="Kalimati" w:hint="cs"/>
                <w:sz w:val="16"/>
                <w:szCs w:val="16"/>
                <w:cs/>
              </w:rPr>
              <w:t>। यस अनुसार अभियोगपत्र दायर गर्ने हदम्याद प्रारम्भ हुनका लागि कुनै घटना वा वारदातको जानकारी सरकार वा सरकारी निकायलाई हुनु नहुनु सान्दर्भिक रहेन</w:t>
            </w:r>
            <w:r w:rsidRPr="00B6534E">
              <w:rPr>
                <w:rFonts w:ascii="Himchuli" w:hAnsi="Himchuli" w:cs="Kalimati"/>
                <w:sz w:val="16"/>
                <w:szCs w:val="16"/>
                <w:lang w:val="da-DK"/>
              </w:rPr>
              <w:t> </w:t>
            </w:r>
            <w:r w:rsidRPr="00B6534E">
              <w:rPr>
                <w:rFonts w:ascii="Himchuli" w:hAnsi="Himchuli" w:cs="Kalimati" w:hint="cs"/>
                <w:sz w:val="16"/>
                <w:szCs w:val="16"/>
                <w:cs/>
              </w:rPr>
              <w:t>। मुख्य कुरा अनुसन्धान प्रारम्भ कुन मितिमा भएको हो सोही कुराको निक्र्यौल गर्नुपर्ने हुन्छ</w:t>
            </w:r>
            <w:r w:rsidRPr="00B6534E">
              <w:rPr>
                <w:rFonts w:ascii="Himchuli" w:hAnsi="Himchuli" w:cs="Kalimati"/>
                <w:sz w:val="16"/>
                <w:szCs w:val="16"/>
                <w:lang w:val="da-DK"/>
              </w:rPr>
              <w:t> </w:t>
            </w:r>
            <w:r w:rsidRPr="00B6534E">
              <w:rPr>
                <w:rFonts w:ascii="Himchuli" w:hAnsi="Himchuli" w:cs="Kalimati" w:hint="cs"/>
                <w:sz w:val="16"/>
                <w:szCs w:val="16"/>
                <w:cs/>
              </w:rPr>
              <w:t xml:space="preserve">। </w:t>
            </w:r>
            <w:r w:rsidRPr="00B6534E">
              <w:rPr>
                <w:rFonts w:ascii="Himchuli" w:hAnsi="Himchuli" w:cs="Kalimati"/>
                <w:sz w:val="16"/>
                <w:szCs w:val="16"/>
                <w:lang w:val="da-DK"/>
              </w:rPr>
              <w:t> </w:t>
            </w:r>
            <w:r w:rsidRPr="00B6534E">
              <w:rPr>
                <w:rFonts w:ascii="Himchuli" w:hAnsi="Himchuli" w:cs="Kalimati" w:hint="cs"/>
                <w:sz w:val="16"/>
                <w:szCs w:val="16"/>
                <w:cs/>
              </w:rPr>
              <w:t>प्रस्तुत मुद्दाका सन्दर्भमा पेश भएका प्रमाण कागजातबाट मिति २०८१।०१।१२ मा अनुसन्धान अधिकृत तोकिई रीतपूर्वक अनुसन्धान कार्य प्रारम्भ भएको देखिँदा अनुसन्धान अधिकृत नियुक्त भएको सोही मितिलाई नै अनुसन्धान शुरु भएको मान्नु नै सहज</w:t>
            </w:r>
            <w:r w:rsidRPr="00B6534E">
              <w:rPr>
                <w:rFonts w:ascii="Himchuli" w:hAnsi="Himchuli" w:cs="Kalimati"/>
                <w:sz w:val="16"/>
                <w:szCs w:val="16"/>
                <w:lang w:val="da-DK"/>
              </w:rPr>
              <w:t>, </w:t>
            </w:r>
            <w:r w:rsidRPr="00B6534E">
              <w:rPr>
                <w:rFonts w:ascii="Himchuli" w:hAnsi="Himchuli" w:cs="Kalimati" w:hint="cs"/>
                <w:sz w:val="16"/>
                <w:szCs w:val="16"/>
                <w:cs/>
              </w:rPr>
              <w:t>स्वभाविक र कानूनसम्मत</w:t>
            </w:r>
            <w:r w:rsidRPr="00B6534E">
              <w:rPr>
                <w:rFonts w:ascii="Himchuli" w:hAnsi="Himchuli" w:cs="Kalimati"/>
                <w:sz w:val="16"/>
                <w:szCs w:val="16"/>
                <w:cs/>
              </w:rPr>
              <w:t xml:space="preserve"> </w:t>
            </w:r>
            <w:r w:rsidRPr="00B6534E">
              <w:rPr>
                <w:rFonts w:ascii="Himchuli" w:hAnsi="Himchuli" w:cs="Kalimati" w:hint="cs"/>
                <w:sz w:val="16"/>
                <w:szCs w:val="16"/>
                <w:cs/>
              </w:rPr>
              <w:t>हुने भन्ने प्रष्ट देखिरहेको अवस्थामा प्रस्तुत मुद्दा हदम्याद पाँच वर्ष भित्रै दायर भएको भन्ने स्पष्ट देखिरहेकोमा सो तर्फ अन्देखा गरी भएको फैसला त्रुर्टिपूर्ण भई वदरभागी रहेको छ । वदर गरीपाउँ ।</w:t>
            </w:r>
          </w:p>
          <w:p w14:paraId="290D408A" w14:textId="1316AAE9" w:rsidR="00B6534E" w:rsidRPr="00B6534E" w:rsidRDefault="00B6534E" w:rsidP="0042253E">
            <w:pPr>
              <w:pStyle w:val="ListParagraph"/>
              <w:numPr>
                <w:ilvl w:val="0"/>
                <w:numId w:val="2"/>
              </w:numPr>
              <w:spacing w:after="0" w:line="240" w:lineRule="auto"/>
              <w:ind w:left="0" w:hanging="104"/>
              <w:jc w:val="both"/>
              <w:rPr>
                <w:rFonts w:ascii="Himchuli" w:hAnsi="Himchuli" w:cs="Kalimati"/>
                <w:sz w:val="16"/>
                <w:szCs w:val="16"/>
                <w:lang w:val="da-DK"/>
              </w:rPr>
            </w:pPr>
            <w:r w:rsidRPr="00B6534E">
              <w:rPr>
                <w:rFonts w:ascii="Himchuli" w:hAnsi="Himchuli" w:cs="Kalimati" w:hint="cs"/>
                <w:sz w:val="16"/>
                <w:szCs w:val="16"/>
                <w:cs/>
              </w:rPr>
              <w:t>प्रतिवादीले कसूरजन्य कार्य गरेको तथ्य पुष्टी भई</w:t>
            </w:r>
            <w:r w:rsidRPr="00B6534E">
              <w:rPr>
                <w:rFonts w:ascii="Cambria" w:hAnsi="Cambria" w:cs="Cambria"/>
                <w:sz w:val="16"/>
                <w:szCs w:val="16"/>
                <w:lang w:val="da-DK"/>
              </w:rPr>
              <w:t>¸</w:t>
            </w:r>
            <w:r w:rsidRPr="00B6534E">
              <w:rPr>
                <w:rFonts w:ascii="Himchuli" w:hAnsi="Himchuli" w:cs="Kalimati" w:hint="cs"/>
                <w:sz w:val="16"/>
                <w:szCs w:val="16"/>
                <w:cs/>
              </w:rPr>
              <w:t xml:space="preserve"> सम्पूर्ण विषयमा छानविन अनुसन्धान गर्न अनुसन्धान </w:t>
            </w:r>
            <w:r w:rsidRPr="00B6534E">
              <w:rPr>
                <w:rFonts w:ascii="Himchuli" w:hAnsi="Himchuli" w:cs="Kalimati" w:hint="cs"/>
                <w:sz w:val="16"/>
                <w:szCs w:val="16"/>
                <w:cs/>
              </w:rPr>
              <w:lastRenderedPageBreak/>
              <w:t xml:space="preserve">अधिकृत तोकिएको मिति लाई नै भष्टाचारजन्य कसूर भएको एकिन मिति कायम हुने भन्ने नै देखिन्छ ।यसै </w:t>
            </w:r>
            <w:r w:rsidRPr="00B6534E">
              <w:rPr>
                <w:rFonts w:cs="Kalimati" w:hint="cs"/>
                <w:sz w:val="16"/>
                <w:szCs w:val="16"/>
                <w:cs/>
                <w:lang w:val="pl-PL"/>
              </w:rPr>
              <w:t>सन्दर्भमा</w:t>
            </w:r>
            <w:r w:rsidRPr="00B6534E">
              <w:rPr>
                <w:rFonts w:ascii="Himchuli" w:hAnsi="Himchuli" w:cs="Kalimati" w:hint="cs"/>
                <w:sz w:val="16"/>
                <w:szCs w:val="16"/>
                <w:cs/>
              </w:rPr>
              <w:t xml:space="preserve"> भ्रष्टाचारसम्बन्धी मुद्दा त्यसमा पनि नक्कली शैक्षिक प्रमाणपत्रसँग सम्बन्धित मुद्दामा वारदात मितिको निर्धारण गर्नु अत्यन्त महत्त्वपूर्ण पक्ष हो।यसमा अभियुक्तले पहिलो पटक त्यस्तो नक्कली प्रमाणपत्र पेश गरेको मितिलाई मात्र वारदात्त मिति मानेर सो मितिले सीमित हदम्यादको व्यवस्था लागू गर्न नमिल्ने</w:t>
            </w:r>
            <w:r w:rsidRPr="00B6534E">
              <w:rPr>
                <w:rFonts w:ascii="Cambria" w:hAnsi="Cambria" w:cs="Cambria"/>
                <w:sz w:val="16"/>
                <w:szCs w:val="16"/>
                <w:lang w:val="da-DK"/>
              </w:rPr>
              <w:t>¸</w:t>
            </w:r>
            <w:r w:rsidRPr="00B6534E">
              <w:rPr>
                <w:rFonts w:ascii="Himchuli" w:hAnsi="Himchuli" w:cs="Kalimati"/>
                <w:sz w:val="16"/>
                <w:szCs w:val="16"/>
                <w:lang w:val="da-DK"/>
              </w:rPr>
              <w:t> </w:t>
            </w:r>
            <w:r w:rsidRPr="00B6534E">
              <w:rPr>
                <w:rFonts w:ascii="Himchuli" w:hAnsi="Himchuli" w:cs="Kalimati" w:hint="cs"/>
                <w:sz w:val="16"/>
                <w:szCs w:val="16"/>
                <w:cs/>
              </w:rPr>
              <w:t>नक्कली प्रमाणपत्र पेश गरी त्यसबाट फाइदा वा सुविधा लिने व्यक्तिले सो फाइदा वा सुविधा लिइरहेसम्म र त्यस्तो फाइदा वा सुविधा नलिए पनि पेश गरेको सो नक्कली प्रमाणपत्रको अस्तित्व रहेसम्म नक्कली शैक्षिक प्रमाणपत्रसँग सम्बन्धित कसूर वारदातको निरन्तरता रही रहन्छ</w:t>
            </w:r>
            <w:r w:rsidRPr="00B6534E">
              <w:rPr>
                <w:rFonts w:ascii="Himchuli" w:hAnsi="Himchuli" w:cs="Kalimati"/>
                <w:sz w:val="16"/>
                <w:szCs w:val="16"/>
                <w:lang w:val="da-DK"/>
              </w:rPr>
              <w:t> </w:t>
            </w:r>
            <w:r w:rsidRPr="00B6534E">
              <w:rPr>
                <w:rFonts w:ascii="Himchuli" w:hAnsi="Himchuli" w:cs="Kalimati" w:hint="cs"/>
                <w:sz w:val="16"/>
                <w:szCs w:val="16"/>
                <w:cs/>
              </w:rPr>
              <w:t>। त्यसकारण पनि यस्तोमा सीमित हदम्यादको कानूनी व्यवस्था प्रभावकारी हुन नसक्ने हुँदा वर्तमान भ्रष्टाचार निवारण कानूनमा हदम्यादको सीमित व्यवस्था नगरी खुल्ला</w:t>
            </w:r>
            <w:r w:rsidRPr="00B6534E">
              <w:rPr>
                <w:rFonts w:ascii="Himchuli" w:hAnsi="Himchuli" w:cs="Kalimati" w:hint="cs"/>
                <w:b/>
                <w:bCs/>
                <w:sz w:val="16"/>
                <w:szCs w:val="16"/>
                <w:cs/>
              </w:rPr>
              <w:t xml:space="preserve"> </w:t>
            </w:r>
            <w:r w:rsidRPr="00B6534E">
              <w:rPr>
                <w:rFonts w:ascii="Himchuli" w:hAnsi="Himchuli" w:cs="Kalimati" w:hint="cs"/>
                <w:sz w:val="16"/>
                <w:szCs w:val="16"/>
                <w:cs/>
              </w:rPr>
              <w:t>हदम्याद राखिएको छ</w:t>
            </w:r>
            <w:r w:rsidRPr="00B6534E">
              <w:rPr>
                <w:rFonts w:ascii="Himchuli" w:hAnsi="Himchuli" w:cs="Kalimati"/>
                <w:sz w:val="16"/>
                <w:szCs w:val="16"/>
                <w:lang w:val="da-DK"/>
              </w:rPr>
              <w:t> </w:t>
            </w:r>
            <w:r w:rsidRPr="00B6534E">
              <w:rPr>
                <w:rFonts w:ascii="Himchuli" w:hAnsi="Himchuli" w:cs="Kalimati" w:hint="cs"/>
                <w:sz w:val="16"/>
                <w:szCs w:val="16"/>
                <w:cs/>
              </w:rPr>
              <w:t>भनी सर्वोच्च अदालतबाट (प्रमिला राई श्रेष्ठ बिरुद्ध नेपाल सरकार ने.का.प.२०६८</w:t>
            </w:r>
            <w:r w:rsidRPr="00B6534E">
              <w:rPr>
                <w:rFonts w:ascii="Himchuli" w:hAnsi="Himchuli" w:cs="Mangal" w:hint="cs"/>
                <w:sz w:val="16"/>
                <w:szCs w:val="16"/>
                <w:cs/>
              </w:rPr>
              <w:t xml:space="preserve"> </w:t>
            </w:r>
            <w:r w:rsidRPr="00B6534E">
              <w:rPr>
                <w:rFonts w:ascii="Himchuli" w:hAnsi="Himchuli" w:cs="Kalimati" w:hint="cs"/>
                <w:sz w:val="16"/>
                <w:szCs w:val="16"/>
                <w:cs/>
              </w:rPr>
              <w:t>अंक १० नि.नं. ८६९७)  सिद्धान्त प्रतिपादन भईरहेको अवस्थामा उक्त सम्मानित सर्वोच्च अदालतको नजिर सिद्धान्तलाई वेवास्ता गरी कानूनको गलत व्याख्या गरी ऐनले निर्दिष्ट गरेको हदम्याद नाघी प्रस्तुत मुद्दा दर्ता हुन आएको भनी गलत व्याख्या गरी भएको विशेष अदालतको फैसला त्रुर्टिपूर्ण रहेकोले उक्त फैसला बदर गरीपाउँ ।</w:t>
            </w:r>
          </w:p>
          <w:p w14:paraId="4E077969" w14:textId="1405E198" w:rsidR="00AB0040" w:rsidRPr="00B6534E" w:rsidRDefault="00B6534E" w:rsidP="0042253E">
            <w:pPr>
              <w:pStyle w:val="ListParagraph"/>
              <w:numPr>
                <w:ilvl w:val="0"/>
                <w:numId w:val="2"/>
              </w:numPr>
              <w:spacing w:after="0" w:line="240" w:lineRule="auto"/>
              <w:ind w:left="0" w:hanging="104"/>
              <w:jc w:val="both"/>
              <w:rPr>
                <w:rFonts w:cs="Kalimati"/>
                <w:sz w:val="16"/>
                <w:szCs w:val="16"/>
                <w:lang w:val="da-DK"/>
              </w:rPr>
            </w:pPr>
            <w:r w:rsidRPr="00B6534E">
              <w:rPr>
                <w:rFonts w:ascii="Preeti" w:eastAsia="Times New Roman" w:hAnsi="Preeti" w:cs="Kalimati" w:hint="cs"/>
                <w:sz w:val="16"/>
                <w:szCs w:val="16"/>
                <w:cs/>
              </w:rPr>
              <w:t>अत: उल्लिखित आधार</w:t>
            </w:r>
            <w:r w:rsidRPr="00B6534E">
              <w:rPr>
                <w:rFonts w:ascii="Preeti" w:eastAsia="Times New Roman" w:hAnsi="Preeti" w:cs="Kalimati"/>
                <w:sz w:val="16"/>
                <w:szCs w:val="16"/>
                <w:lang w:val="da-DK"/>
              </w:rPr>
              <w:t xml:space="preserve">, </w:t>
            </w:r>
            <w:r w:rsidRPr="00B6534E">
              <w:rPr>
                <w:rFonts w:ascii="Preeti" w:eastAsia="Times New Roman" w:hAnsi="Preeti" w:cs="Kalimati" w:hint="cs"/>
                <w:sz w:val="16"/>
                <w:szCs w:val="16"/>
                <w:cs/>
              </w:rPr>
              <w:t xml:space="preserve">कारणबाट विशेष अदालत काठमाडौबाट </w:t>
            </w:r>
            <w:r w:rsidRPr="00B6534E">
              <w:rPr>
                <w:rFonts w:ascii="Himchuli" w:hAnsi="Himchuli" w:cs="Kalimati" w:hint="cs"/>
                <w:sz w:val="16"/>
                <w:szCs w:val="16"/>
                <w:cs/>
                <w:lang w:bidi="hi-IN"/>
              </w:rPr>
              <w:t>ऐनले निर्दिष्ट गरेको हदम्याद नाघी प्रस्तुत मुद्दा दर्ता हुन आएको भनी गलत व्याख्या गरी</w:t>
            </w:r>
            <w:r w:rsidRPr="00B6534E">
              <w:rPr>
                <w:rFonts w:ascii="Preeti" w:eastAsia="Times New Roman" w:hAnsi="Preeti" w:cs="Kalimati" w:hint="cs"/>
                <w:sz w:val="16"/>
                <w:szCs w:val="16"/>
                <w:cs/>
              </w:rPr>
              <w:t xml:space="preserve"> भएको फैसला त्रुटिपूर्ण देखिंदा उक्त फैसला बदर गरी पाउन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6B87" w14:textId="77777777" w:rsidR="0042253E" w:rsidRDefault="0042253E" w:rsidP="005C6A14">
      <w:pPr>
        <w:spacing w:after="0" w:line="240" w:lineRule="auto"/>
      </w:pPr>
      <w:r>
        <w:separator/>
      </w:r>
    </w:p>
  </w:endnote>
  <w:endnote w:type="continuationSeparator" w:id="0">
    <w:p w14:paraId="4486CA1E" w14:textId="77777777" w:rsidR="0042253E" w:rsidRDefault="0042253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Himchuli">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54806" w14:textId="77777777" w:rsidR="0042253E" w:rsidRDefault="0042253E" w:rsidP="005C6A14">
      <w:pPr>
        <w:spacing w:after="0" w:line="240" w:lineRule="auto"/>
      </w:pPr>
      <w:r>
        <w:separator/>
      </w:r>
    </w:p>
  </w:footnote>
  <w:footnote w:type="continuationSeparator" w:id="0">
    <w:p w14:paraId="6AF67729" w14:textId="77777777" w:rsidR="0042253E" w:rsidRDefault="0042253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35B04"/>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1941"/>
    <w:rsid w:val="003F214C"/>
    <w:rsid w:val="003F21DB"/>
    <w:rsid w:val="003F48F4"/>
    <w:rsid w:val="00400749"/>
    <w:rsid w:val="00401236"/>
    <w:rsid w:val="00407BD5"/>
    <w:rsid w:val="00415F82"/>
    <w:rsid w:val="004163BD"/>
    <w:rsid w:val="00417151"/>
    <w:rsid w:val="00420F75"/>
    <w:rsid w:val="0042253E"/>
    <w:rsid w:val="00427B36"/>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8477A"/>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7479"/>
    <w:rsid w:val="00B52F41"/>
    <w:rsid w:val="00B533D0"/>
    <w:rsid w:val="00B6534E"/>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2</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133</cp:revision>
  <cp:lastPrinted>2026-03-31T10:12:00Z</cp:lastPrinted>
  <dcterms:created xsi:type="dcterms:W3CDTF">2023-01-25T08:46:00Z</dcterms:created>
  <dcterms:modified xsi:type="dcterms:W3CDTF">2026-03-31T10:12:00Z</dcterms:modified>
</cp:coreProperties>
</file>