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0254B4">
        <w:rPr>
          <w:rFonts w:ascii="Kokila" w:hAnsi="Kokila" w:cs="Kokila" w:hint="cs"/>
          <w:sz w:val="36"/>
          <w:szCs w:val="36"/>
          <w:cs/>
        </w:rPr>
        <w:t>९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0254B4">
        <w:rPr>
          <w:rFonts w:ascii="Kokila" w:hAnsi="Kokila" w:cs="Kokila" w:hint="cs"/>
          <w:sz w:val="36"/>
          <w:szCs w:val="36"/>
          <w:cs/>
        </w:rPr>
        <w:t>०१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0254B4">
        <w:rPr>
          <w:rFonts w:ascii="Kokila" w:hAnsi="Kokila" w:cs="Kalimati" w:hint="cs"/>
          <w:b/>
          <w:bCs/>
          <w:sz w:val="24"/>
          <w:szCs w:val="24"/>
          <w:cs/>
        </w:rPr>
        <w:t>नेत्र प्रसाद जोशीसमेत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A91C8F">
        <w:rPr>
          <w:rFonts w:ascii="Kokila" w:hAnsi="Kokila" w:cs="Kalimati" w:hint="cs"/>
          <w:b/>
          <w:bCs/>
          <w:sz w:val="24"/>
          <w:szCs w:val="24"/>
          <w:cs/>
        </w:rPr>
        <w:t>गैरकानूनी लाभ वा हानी पुर्‍याई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8F4AC1">
        <w:rPr>
          <w:rFonts w:ascii="Kokila" w:hAnsi="Kokila" w:cs="Kalimati"/>
          <w:b/>
          <w:bCs/>
          <w:sz w:val="24"/>
          <w:szCs w:val="24"/>
          <w:cs/>
        </w:rPr>
        <w:t>सम्मानित</w:t>
      </w:r>
      <w:r w:rsidR="009C5A12" w:rsidRPr="00A91C8F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सर्वोच्च अदालतमा पुनरावेदन</w:t>
      </w:r>
      <w:r w:rsidR="009C5A12" w:rsidRPr="00A91C8F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0254B4" w:rsidRPr="005249FD" w:rsidRDefault="000254B4" w:rsidP="000254B4">
      <w:pPr>
        <w:pStyle w:val="ListParagraph"/>
        <w:spacing w:after="0" w:line="240" w:lineRule="auto"/>
        <w:ind w:left="0" w:firstLine="720"/>
        <w:jc w:val="both"/>
        <w:rPr>
          <w:rFonts w:ascii="Kokila" w:eastAsiaTheme="minorEastAsia" w:hAnsi="Kokila" w:cs="Kalimati"/>
          <w:sz w:val="24"/>
          <w:szCs w:val="24"/>
          <w:lang w:bidi="hi-IN"/>
        </w:rPr>
      </w:pPr>
      <w:r w:rsidRPr="005249FD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5249FD">
        <w:rPr>
          <w:rFonts w:eastAsia="Times New Roman" w:cs="Kalimati" w:hint="cs"/>
          <w:b/>
          <w:bCs/>
          <w:sz w:val="24"/>
          <w:szCs w:val="24"/>
          <w:cs/>
        </w:rPr>
        <w:t xml:space="preserve"> </w:t>
      </w:r>
      <w:r w:rsidRPr="005249FD">
        <w:rPr>
          <w:rFonts w:ascii="Nirmala UI" w:eastAsia="Calibri" w:hAnsi="Nirmala UI" w:cs="Kalimati"/>
          <w:b/>
          <w:bCs/>
          <w:sz w:val="24"/>
          <w:szCs w:val="24"/>
          <w:cs/>
        </w:rPr>
        <w:t>टिकापुर नगर विकास समितिका तत्कालीन अध्यक्ष नेत्र प्रसाद जोशी</w:t>
      </w:r>
      <w:r w:rsidRPr="005249FD"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B23757">
        <w:rPr>
          <w:rFonts w:ascii="Nirmala UI" w:hAnsi="Nirmala UI" w:cs="Kalimati" w:hint="cs"/>
          <w:sz w:val="24"/>
          <w:szCs w:val="24"/>
          <w:cs/>
        </w:rPr>
        <w:t>समेतका प्रतिवादी उपर</w:t>
      </w:r>
      <w:r>
        <w:rPr>
          <w:rFonts w:ascii="Nirmala UI" w:hAnsi="Nirmala UI" w:cs="Kalimati" w:hint="cs"/>
          <w:b/>
          <w:bCs/>
          <w:sz w:val="24"/>
          <w:szCs w:val="24"/>
          <w:cs/>
        </w:rPr>
        <w:t xml:space="preserve"> </w:t>
      </w:r>
      <w:r w:rsidRPr="005249FD">
        <w:rPr>
          <w:rFonts w:ascii="Nirmala UI" w:eastAsia="Calibri" w:hAnsi="Nirmala UI" w:cs="Kalimati"/>
          <w:sz w:val="24"/>
          <w:szCs w:val="24"/>
          <w:cs/>
        </w:rPr>
        <w:t>टीकापुर नगर विकास समितिको स्वामित्वमा रहेक</w:t>
      </w:r>
      <w:r>
        <w:rPr>
          <w:rFonts w:ascii="Nirmala UI" w:hAnsi="Nirmala UI" w:cs="Kalimati" w:hint="cs"/>
          <w:sz w:val="24"/>
          <w:szCs w:val="24"/>
          <w:cs/>
        </w:rPr>
        <w:t>ो</w:t>
      </w:r>
      <w:r w:rsidRPr="005249FD">
        <w:rPr>
          <w:rFonts w:ascii="Nirmala UI" w:eastAsia="Calibri" w:hAnsi="Nirmala UI" w:cs="Kalimati"/>
          <w:sz w:val="24"/>
          <w:szCs w:val="24"/>
          <w:cs/>
        </w:rPr>
        <w:t xml:space="preserve"> सरकारी सार्वजनिक प्रकृतिको जग्गा व्यक्ति विशेष तथा संघ/संस्थाहरुलाई वितरण गरी हक हस्तान्तरण गर्दा नगर विकास ऐन</w:t>
      </w:r>
      <w:r w:rsidRPr="005249FD">
        <w:rPr>
          <w:rFonts w:ascii="Nirmala UI" w:eastAsia="Calibri" w:hAnsi="Nirmala UI" w:cs="Kalimati"/>
          <w:sz w:val="24"/>
          <w:szCs w:val="24"/>
        </w:rPr>
        <w:t xml:space="preserve">, </w:t>
      </w:r>
      <w:r w:rsidRPr="005249FD">
        <w:rPr>
          <w:rFonts w:ascii="Nirmala UI" w:eastAsia="Calibri" w:hAnsi="Nirmala UI" w:cs="Kalimati"/>
          <w:sz w:val="24"/>
          <w:szCs w:val="24"/>
          <w:cs/>
        </w:rPr>
        <w:t>२०४५ तथा नगर विकास निर्देशिका</w:t>
      </w:r>
      <w:r w:rsidRPr="005249FD">
        <w:rPr>
          <w:rFonts w:ascii="Nirmala UI" w:eastAsia="Calibri" w:hAnsi="Nirmala UI" w:cs="Kalimati"/>
          <w:sz w:val="24"/>
          <w:szCs w:val="24"/>
        </w:rPr>
        <w:t xml:space="preserve">, </w:t>
      </w:r>
      <w:r w:rsidRPr="005249FD">
        <w:rPr>
          <w:rFonts w:ascii="Nirmala UI" w:eastAsia="Calibri" w:hAnsi="Nirmala UI" w:cs="Kalimati"/>
          <w:sz w:val="24"/>
          <w:szCs w:val="24"/>
          <w:cs/>
        </w:rPr>
        <w:t xml:space="preserve">२०६१ मा भएको व्यवस्था </w:t>
      </w:r>
      <w:r>
        <w:rPr>
          <w:rFonts w:ascii="Nirmala UI" w:hAnsi="Nirmala UI" w:cs="Kalimati"/>
          <w:sz w:val="24"/>
          <w:szCs w:val="24"/>
          <w:cs/>
        </w:rPr>
        <w:t>बमोजिम</w:t>
      </w:r>
      <w:r w:rsidRPr="005249FD">
        <w:rPr>
          <w:rFonts w:ascii="Nirmala UI" w:eastAsia="Calibri" w:hAnsi="Nirmala UI" w:cs="Kalimati"/>
          <w:sz w:val="24"/>
          <w:szCs w:val="24"/>
          <w:cs/>
        </w:rPr>
        <w:t xml:space="preserve"> उपलब्ध गराउनु पर्नेमा सो नगरी नगर विकास समितिका पदाधिकारी तथा कर्मचारीहरु समेतको संलग्नतामा तत्कालीन प्रथम तहमा जग्गा लिने व्यक्तिहरुसँग मिलेमतो गरी व्यक्तिगत स्वार्थ र सम्बन्धको आधारमा साविकको टीकापुर विकास समितिको नाममा अभिलेख रहेका सक्कल कागजातहरु जस्तै प्रतीत हुनेगरी पुरानो मितिका नक्कली कागजातहरु खडा गरी समितिको जग्गा व्यक्तिको नाममा हक हस्तान्तरण </w:t>
      </w:r>
      <w:r w:rsidRPr="005249FD">
        <w:rPr>
          <w:rFonts w:ascii="Nirmala UI" w:hAnsi="Nirmala UI" w:cs="Kalimati"/>
          <w:sz w:val="24"/>
          <w:szCs w:val="24"/>
          <w:cs/>
        </w:rPr>
        <w:t>गरी भ्रष्टाचार गरेको</w:t>
      </w:r>
      <w:r w:rsidRPr="005249FD">
        <w:rPr>
          <w:rFonts w:ascii="Nirmala UI" w:hAnsi="Nirmala UI" w:cs="Kalimati" w:hint="cs"/>
          <w:sz w:val="24"/>
          <w:szCs w:val="24"/>
          <w:cs/>
        </w:rPr>
        <w:t xml:space="preserve">ले </w:t>
      </w:r>
      <w:r w:rsidRPr="005249FD">
        <w:rPr>
          <w:rFonts w:ascii="Nirmala UI" w:eastAsia="Calibri" w:hAnsi="Nirmala UI" w:cs="Kalimati"/>
          <w:sz w:val="24"/>
          <w:szCs w:val="24"/>
          <w:cs/>
        </w:rPr>
        <w:t>भ्रष्टाचार निवारण ऐन</w:t>
      </w:r>
      <w:r w:rsidRPr="005249FD">
        <w:rPr>
          <w:rFonts w:ascii="Nirmala UI" w:eastAsia="Calibri" w:hAnsi="Nirmala UI" w:cs="Kalimati"/>
          <w:sz w:val="24"/>
          <w:szCs w:val="24"/>
          <w:lang w:val="pl-PL"/>
        </w:rPr>
        <w:t xml:space="preserve">, </w:t>
      </w:r>
      <w:r w:rsidRPr="005249FD">
        <w:rPr>
          <w:rFonts w:ascii="Nirmala UI" w:eastAsia="Calibri" w:hAnsi="Nirmala UI" w:cs="Kalimati"/>
          <w:sz w:val="24"/>
          <w:szCs w:val="24"/>
          <w:cs/>
        </w:rPr>
        <w:t xml:space="preserve">२०५९ को दफा ८ को उपदफा (१) र </w:t>
      </w:r>
      <w:r>
        <w:rPr>
          <w:rFonts w:ascii="Nirmala UI" w:hAnsi="Nirmala UI" w:cs="Kalimati" w:hint="cs"/>
          <w:sz w:val="24"/>
          <w:szCs w:val="24"/>
          <w:cs/>
        </w:rPr>
        <w:t>सोही</w:t>
      </w:r>
      <w:r w:rsidRPr="005249FD">
        <w:rPr>
          <w:rFonts w:ascii="Nirmala UI" w:eastAsia="Calibri" w:hAnsi="Nirmala UI" w:cs="Kalimati"/>
          <w:sz w:val="24"/>
          <w:szCs w:val="24"/>
          <w:cs/>
        </w:rPr>
        <w:t xml:space="preserve"> उपदफाको देहाय (ज) तथा ऐ. ऐनको दफा ११ बमोजिमको कसूर</w:t>
      </w:r>
      <w:r w:rsidRPr="005249FD">
        <w:rPr>
          <w:rFonts w:ascii="Nirmala UI" w:hAnsi="Nirmala UI" w:cs="Kalimati" w:hint="cs"/>
          <w:sz w:val="24"/>
          <w:szCs w:val="24"/>
          <w:cs/>
        </w:rPr>
        <w:t>मा</w:t>
      </w:r>
      <w:r w:rsidRPr="005249FD">
        <w:rPr>
          <w:rFonts w:ascii="Nirmala UI" w:eastAsia="Calibri" w:hAnsi="Nirmala UI" w:cs="Kalimati"/>
          <w:sz w:val="24"/>
          <w:szCs w:val="24"/>
          <w:cs/>
        </w:rPr>
        <w:t xml:space="preserve"> </w:t>
      </w:r>
      <w:r w:rsidRPr="005249FD">
        <w:rPr>
          <w:rFonts w:ascii="Nirmala UI" w:hAnsi="Nirmala UI" w:cs="Kalimati" w:hint="cs"/>
          <w:sz w:val="24"/>
          <w:szCs w:val="24"/>
          <w:cs/>
        </w:rPr>
        <w:t>बि</w:t>
      </w:r>
      <w:r w:rsidRPr="005249FD">
        <w:rPr>
          <w:rFonts w:ascii="Nirmala UI" w:eastAsia="Calibri" w:hAnsi="Nirmala UI" w:cs="Kalimati"/>
          <w:sz w:val="24"/>
          <w:szCs w:val="24"/>
          <w:cs/>
        </w:rPr>
        <w:t>गो रु.२</w:t>
      </w:r>
      <w:r w:rsidRPr="005249FD">
        <w:rPr>
          <w:rFonts w:ascii="Nirmala UI" w:eastAsia="Calibri" w:hAnsi="Nirmala UI" w:cs="Kalimati"/>
          <w:sz w:val="24"/>
          <w:szCs w:val="24"/>
          <w:lang w:val="pl-PL"/>
        </w:rPr>
        <w:t>,</w:t>
      </w:r>
      <w:r w:rsidRPr="005249FD">
        <w:rPr>
          <w:rFonts w:ascii="Nirmala UI" w:eastAsia="Calibri" w:hAnsi="Nirmala UI" w:cs="Kalimati"/>
          <w:sz w:val="24"/>
          <w:szCs w:val="24"/>
          <w:cs/>
        </w:rPr>
        <w:t>१२</w:t>
      </w:r>
      <w:r w:rsidRPr="005249FD">
        <w:rPr>
          <w:rFonts w:ascii="Nirmala UI" w:eastAsia="Calibri" w:hAnsi="Nirmala UI" w:cs="Kalimati"/>
          <w:sz w:val="24"/>
          <w:szCs w:val="24"/>
          <w:lang w:val="pl-PL"/>
        </w:rPr>
        <w:t>,</w:t>
      </w:r>
      <w:r w:rsidRPr="005249FD">
        <w:rPr>
          <w:rFonts w:ascii="Nirmala UI" w:eastAsia="Calibri" w:hAnsi="Nirmala UI" w:cs="Kalimati"/>
          <w:sz w:val="24"/>
          <w:szCs w:val="24"/>
          <w:cs/>
        </w:rPr>
        <w:t>४०९४४</w:t>
      </w:r>
      <w:r w:rsidRPr="005249FD">
        <w:rPr>
          <w:rFonts w:ascii="Nirmala UI" w:hAnsi="Nirmala UI" w:cs="Kalimati" w:hint="cs"/>
          <w:sz w:val="24"/>
          <w:szCs w:val="24"/>
          <w:cs/>
        </w:rPr>
        <w:t>।</w:t>
      </w:r>
      <w:r w:rsidRPr="005249FD">
        <w:rPr>
          <w:rFonts w:ascii="Nirmala UI" w:eastAsia="Calibri" w:hAnsi="Nirmala UI" w:cs="Kalimati"/>
          <w:sz w:val="24"/>
          <w:szCs w:val="24"/>
          <w:cs/>
        </w:rPr>
        <w:t>- कायम गरी भ्रष्टाचार निवारण ऐन</w:t>
      </w:r>
      <w:r w:rsidRPr="005249FD">
        <w:rPr>
          <w:rFonts w:ascii="Nirmala UI" w:hAnsi="Nirmala UI" w:cs="Kalimati" w:hint="cs"/>
          <w:sz w:val="24"/>
          <w:szCs w:val="24"/>
          <w:cs/>
        </w:rPr>
        <w:t>,</w:t>
      </w:r>
      <w:r w:rsidRPr="005249FD">
        <w:rPr>
          <w:rFonts w:ascii="Nirmala UI" w:eastAsia="Calibri" w:hAnsi="Nirmala UI" w:cs="Kalimati"/>
          <w:sz w:val="24"/>
          <w:szCs w:val="24"/>
          <w:lang w:val="pl-PL"/>
        </w:rPr>
        <w:t xml:space="preserve"> </w:t>
      </w:r>
      <w:r w:rsidRPr="005249FD">
        <w:rPr>
          <w:rFonts w:ascii="Nirmala UI" w:eastAsia="Calibri" w:hAnsi="Nirmala UI" w:cs="Kalimati"/>
          <w:sz w:val="24"/>
          <w:szCs w:val="24"/>
          <w:cs/>
        </w:rPr>
        <w:t xml:space="preserve">२०५९ को दफा ८ को उपदफा (१) </w:t>
      </w:r>
      <w:r w:rsidRPr="005249FD">
        <w:rPr>
          <w:rFonts w:ascii="Nirmala UI" w:hAnsi="Nirmala UI" w:cs="Kalimati"/>
          <w:sz w:val="24"/>
          <w:szCs w:val="24"/>
          <w:cs/>
        </w:rPr>
        <w:t>बमोजिम</w:t>
      </w:r>
      <w:r w:rsidRPr="005249FD">
        <w:rPr>
          <w:rFonts w:ascii="Nirmala UI" w:eastAsia="Calibri" w:hAnsi="Nirmala UI" w:cs="Kalimati"/>
          <w:sz w:val="24"/>
          <w:szCs w:val="24"/>
          <w:cs/>
        </w:rPr>
        <w:t xml:space="preserve"> कैद तथा बिगो बमोजिमको जरिवाना गरी उक्त बिगो असुल उपर हुनका साथै ऐ. ऐनको दफा ११ बमोजिम कैद र जरिवाना </w:t>
      </w:r>
      <w:r w:rsidRPr="005249FD">
        <w:rPr>
          <w:rFonts w:ascii="Nirmala UI" w:hAnsi="Nirmala UI" w:cs="Kalimati" w:hint="cs"/>
          <w:sz w:val="24"/>
          <w:szCs w:val="24"/>
          <w:cs/>
        </w:rPr>
        <w:t>हुन र</w:t>
      </w:r>
      <w:r w:rsidRPr="005249FD">
        <w:rPr>
          <w:rFonts w:ascii="Nirmala UI" w:eastAsia="Calibri" w:hAnsi="Nirmala UI" w:cs="Kalimati"/>
          <w:sz w:val="24"/>
          <w:szCs w:val="24"/>
          <w:cs/>
        </w:rPr>
        <w:t xml:space="preserve"> ऐ.</w:t>
      </w:r>
      <w:r>
        <w:rPr>
          <w:rFonts w:ascii="Nirmala UI" w:hAnsi="Nirmala UI" w:cs="Kalimati" w:hint="cs"/>
          <w:sz w:val="24"/>
          <w:szCs w:val="24"/>
          <w:cs/>
        </w:rPr>
        <w:t xml:space="preserve">ऐनको </w:t>
      </w:r>
      <w:r w:rsidRPr="005249FD">
        <w:rPr>
          <w:rFonts w:ascii="Nirmala UI" w:eastAsia="Calibri" w:hAnsi="Nirmala UI" w:cs="Kalimati"/>
          <w:sz w:val="24"/>
          <w:szCs w:val="24"/>
          <w:cs/>
        </w:rPr>
        <w:t xml:space="preserve">दफा २४ </w:t>
      </w:r>
      <w:r w:rsidRPr="005249FD">
        <w:rPr>
          <w:rFonts w:ascii="Nirmala UI" w:hAnsi="Nirmala UI" w:cs="Kalimati"/>
          <w:sz w:val="24"/>
          <w:szCs w:val="24"/>
          <w:cs/>
        </w:rPr>
        <w:t>बमोजिम</w:t>
      </w:r>
      <w:r w:rsidRPr="005249FD">
        <w:rPr>
          <w:rFonts w:ascii="Nirmala UI" w:eastAsia="Calibri" w:hAnsi="Nirmala UI" w:cs="Kalimati"/>
          <w:sz w:val="24"/>
          <w:szCs w:val="24"/>
          <w:cs/>
        </w:rPr>
        <w:t xml:space="preserve"> थप सजाय</w:t>
      </w:r>
      <w:r w:rsidRPr="005249FD">
        <w:rPr>
          <w:rFonts w:ascii="Nirmala UI" w:eastAsia="Calibri" w:hAnsi="Nirmala UI" w:cs="Kalimati" w:hint="cs"/>
          <w:sz w:val="24"/>
          <w:szCs w:val="24"/>
          <w:cs/>
        </w:rPr>
        <w:t xml:space="preserve"> </w:t>
      </w:r>
      <w:r w:rsidRPr="005249FD">
        <w:rPr>
          <w:rFonts w:ascii="Nirmala UI" w:eastAsia="Calibri" w:hAnsi="Nirmala UI" w:cs="Kalimati"/>
          <w:sz w:val="24"/>
          <w:szCs w:val="24"/>
          <w:cs/>
        </w:rPr>
        <w:t xml:space="preserve">समेतको मागदाबी </w:t>
      </w:r>
      <w:r w:rsidRPr="005249FD">
        <w:rPr>
          <w:rFonts w:eastAsia="Times New Roman" w:cs="Kalimati" w:hint="cs"/>
          <w:sz w:val="24"/>
          <w:szCs w:val="24"/>
          <w:cs/>
          <w:lang w:bidi="hi-IN"/>
        </w:rPr>
        <w:t xml:space="preserve">लिई </w:t>
      </w:r>
      <w:r w:rsidRPr="005249FD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5249FD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5249FD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5249FD">
        <w:rPr>
          <w:rFonts w:ascii="Kokila" w:hAnsi="Kokila" w:cs="Kalimati" w:hint="cs"/>
          <w:sz w:val="24"/>
          <w:szCs w:val="24"/>
          <w:cs/>
        </w:rPr>
        <w:t>१</w:t>
      </w:r>
      <w:r w:rsidRPr="005249F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5249FD">
        <w:rPr>
          <w:rFonts w:ascii="Kokila" w:hAnsi="Kokila" w:cs="Kalimati" w:hint="cs"/>
          <w:sz w:val="24"/>
          <w:szCs w:val="24"/>
          <w:cs/>
        </w:rPr>
        <w:t>०९</w:t>
      </w:r>
      <w:r w:rsidRPr="005249F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5249FD">
        <w:rPr>
          <w:rFonts w:ascii="Kokila" w:hAnsi="Kokila" w:cs="Kalimati" w:hint="cs"/>
          <w:sz w:val="24"/>
          <w:szCs w:val="24"/>
          <w:cs/>
        </w:rPr>
        <w:t>२५</w:t>
      </w:r>
      <w:r w:rsidRPr="005249FD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5249FD">
        <w:rPr>
          <w:rFonts w:ascii="Kokila" w:hAnsi="Kokila" w:cs="Kalimati" w:hint="cs"/>
          <w:sz w:val="24"/>
          <w:szCs w:val="24"/>
          <w:cs/>
        </w:rPr>
        <w:t xml:space="preserve"> आंशिक </w:t>
      </w:r>
      <w:r w:rsidRPr="005249FD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5249FD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5249FD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5249FD">
        <w:rPr>
          <w:rFonts w:ascii="Kokila" w:hAnsi="Kokila" w:cs="Kalimati" w:hint="cs"/>
          <w:sz w:val="24"/>
          <w:szCs w:val="24"/>
          <w:cs/>
        </w:rPr>
        <w:t>९</w:t>
      </w:r>
      <w:r w:rsidRPr="005249F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5249FD">
        <w:rPr>
          <w:rFonts w:ascii="Kokila" w:hAnsi="Kokila" w:cs="Kalimati" w:hint="cs"/>
          <w:sz w:val="24"/>
          <w:szCs w:val="24"/>
          <w:cs/>
        </w:rPr>
        <w:t>०१</w:t>
      </w:r>
      <w:r w:rsidRPr="005249FD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5249FD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5249FD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5249FD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5249FD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5249FD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5249FD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  <w:bookmarkStart w:id="0" w:name="_GoBack"/>
      <w:bookmarkEnd w:id="0"/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1C" w:rsidRDefault="00A0461C" w:rsidP="005C6A14">
      <w:pPr>
        <w:spacing w:after="0" w:line="240" w:lineRule="auto"/>
      </w:pPr>
      <w:r>
        <w:separator/>
      </w:r>
    </w:p>
  </w:endnote>
  <w:endnote w:type="continuationSeparator" w:id="0">
    <w:p w:rsidR="00A0461C" w:rsidRDefault="00A0461C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1C" w:rsidRDefault="00A0461C" w:rsidP="005C6A14">
      <w:pPr>
        <w:spacing w:after="0" w:line="240" w:lineRule="auto"/>
      </w:pPr>
      <w:r>
        <w:separator/>
      </w:r>
    </w:p>
  </w:footnote>
  <w:footnote w:type="continuationSeparator" w:id="0">
    <w:p w:rsidR="00A0461C" w:rsidRDefault="00A0461C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54B4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3060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0461C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41</cp:revision>
  <cp:lastPrinted>2025-12-16T10:16:00Z</cp:lastPrinted>
  <dcterms:created xsi:type="dcterms:W3CDTF">2025-11-25T10:14:00Z</dcterms:created>
  <dcterms:modified xsi:type="dcterms:W3CDTF">2025-12-16T10:16:00Z</dcterms:modified>
</cp:coreProperties>
</file>