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1798B">
        <w:rPr>
          <w:rFonts w:ascii="Kokila" w:hAnsi="Kokila" w:cs="Kokila" w:hint="cs"/>
          <w:sz w:val="36"/>
          <w:szCs w:val="36"/>
          <w:cs/>
        </w:rPr>
        <w:t>२</w:t>
      </w:r>
      <w:r w:rsidR="00D76766">
        <w:rPr>
          <w:rFonts w:ascii="Kokila" w:hAnsi="Kokila" w:cs="Kokila" w:hint="cs"/>
          <w:sz w:val="36"/>
          <w:szCs w:val="36"/>
          <w:cs/>
        </w:rPr>
        <w:t>८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BC1107">
        <w:rPr>
          <w:rFonts w:ascii="Kokila" w:hAnsi="Kokila" w:cs="Kalimati" w:hint="cs"/>
          <w:sz w:val="24"/>
          <w:szCs w:val="24"/>
          <w:cs/>
        </w:rPr>
        <w:t xml:space="preserve">रिता वादे श्रेष्ठसमेत </w:t>
      </w:r>
      <w:bookmarkStart w:id="0" w:name="_GoBack"/>
      <w:bookmarkEnd w:id="0"/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D76766">
        <w:rPr>
          <w:rFonts w:ascii="Kokila" w:hAnsi="Kokila" w:cs="Kalimati"/>
          <w:sz w:val="24"/>
          <w:szCs w:val="24"/>
          <w:cs/>
        </w:rPr>
        <w:t>फैसलाउपर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 xml:space="preserve"> 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303E96" w:rsidRPr="003471F9" w:rsidRDefault="00FF4E26" w:rsidP="00303E96">
      <w:pPr>
        <w:pStyle w:val="ListParagraph"/>
        <w:spacing w:after="0" w:line="240" w:lineRule="auto"/>
        <w:ind w:left="72"/>
        <w:jc w:val="both"/>
        <w:rPr>
          <w:rFonts w:ascii="Kalimati" w:eastAsia="Times New Roman" w:hAnsi="Kalimati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="00303E96" w:rsidRPr="003471F9">
        <w:rPr>
          <w:rFonts w:eastAsia="Times New Roman" w:cs="Kalimati" w:hint="cs"/>
          <w:sz w:val="24"/>
          <w:szCs w:val="24"/>
          <w:cs/>
        </w:rPr>
        <w:t>अख्तियार दुरुपयोग अनुसन्धान आयोगबाट</w:t>
      </w:r>
      <w:r w:rsidR="00303E96" w:rsidRPr="003471F9">
        <w:rPr>
          <w:rFonts w:ascii="Kokila" w:hAnsi="Kokila" w:cs="Kalimati" w:hint="cs"/>
          <w:sz w:val="24"/>
          <w:szCs w:val="24"/>
          <w:cs/>
        </w:rPr>
        <w:t xml:space="preserve"> प्रतिवादीहरू </w:t>
      </w:r>
      <w:r w:rsidR="00303E96" w:rsidRPr="003471F9">
        <w:rPr>
          <w:rFonts w:ascii="Kokila" w:hAnsi="Kokila" w:cs="Kalimati"/>
          <w:b/>
          <w:bCs/>
          <w:sz w:val="24"/>
          <w:szCs w:val="24"/>
          <w:cs/>
        </w:rPr>
        <w:t>रिता वादे श्रेष्ठ</w:t>
      </w:r>
      <w:r w:rsidR="00303E96" w:rsidRPr="003471F9">
        <w:rPr>
          <w:rFonts w:ascii="Kokila" w:hAnsi="Kokila" w:cs="Kalimati"/>
          <w:b/>
          <w:bCs/>
          <w:sz w:val="24"/>
          <w:szCs w:val="24"/>
        </w:rPr>
        <w:t xml:space="preserve">, </w:t>
      </w:r>
      <w:r w:rsidR="00303E96" w:rsidRPr="003471F9">
        <w:rPr>
          <w:rFonts w:ascii="Kokila" w:hAnsi="Kokila" w:cs="Kalimati"/>
          <w:b/>
          <w:bCs/>
          <w:sz w:val="24"/>
          <w:szCs w:val="24"/>
          <w:cs/>
        </w:rPr>
        <w:t>सुबर्ण राजभन्डारी</w:t>
      </w:r>
      <w:r w:rsidR="00303E96" w:rsidRPr="003471F9">
        <w:rPr>
          <w:rFonts w:ascii="Kokila" w:hAnsi="Kokila" w:cs="Kalimati"/>
          <w:b/>
          <w:bCs/>
          <w:sz w:val="24"/>
          <w:szCs w:val="24"/>
        </w:rPr>
        <w:t xml:space="preserve">, </w:t>
      </w:r>
      <w:r w:rsidR="00303E96" w:rsidRPr="003471F9">
        <w:rPr>
          <w:rFonts w:ascii="Kokila" w:hAnsi="Kokila" w:cs="Kalimati"/>
          <w:b/>
          <w:bCs/>
          <w:sz w:val="24"/>
          <w:szCs w:val="24"/>
          <w:cs/>
        </w:rPr>
        <w:t>बिष्णु प्रसाद धिताल</w:t>
      </w:r>
      <w:r w:rsidR="00303E96" w:rsidRPr="003471F9">
        <w:rPr>
          <w:rFonts w:ascii="Kokila" w:hAnsi="Kokila" w:cs="Kalimati"/>
          <w:b/>
          <w:bCs/>
          <w:sz w:val="24"/>
          <w:szCs w:val="24"/>
        </w:rPr>
        <w:t>,</w:t>
      </w:r>
      <w:r w:rsidR="00303E96" w:rsidRPr="003471F9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303E96" w:rsidRPr="003471F9">
        <w:rPr>
          <w:rFonts w:ascii="Kokila" w:hAnsi="Kokila" w:cs="Kalimati"/>
          <w:b/>
          <w:bCs/>
          <w:sz w:val="24"/>
          <w:szCs w:val="24"/>
          <w:cs/>
        </w:rPr>
        <w:t>ईच्छा बहादुर गुरङ</w:t>
      </w:r>
      <w:r w:rsidR="00303E96" w:rsidRPr="003471F9">
        <w:rPr>
          <w:rFonts w:ascii="Kokila" w:hAnsi="Kokila" w:cs="Kalimati"/>
          <w:b/>
          <w:bCs/>
          <w:sz w:val="24"/>
          <w:szCs w:val="24"/>
        </w:rPr>
        <w:t>,</w:t>
      </w:r>
      <w:r w:rsidR="00303E96" w:rsidRPr="003471F9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303E96" w:rsidRPr="003471F9">
        <w:rPr>
          <w:rFonts w:ascii="Kokila" w:hAnsi="Kokila" w:cs="Kalimati"/>
          <w:b/>
          <w:bCs/>
          <w:sz w:val="24"/>
          <w:szCs w:val="24"/>
          <w:cs/>
        </w:rPr>
        <w:t>लोकेन्द्रमान कर्माचार्य र छविरमण अधिकारी</w:t>
      </w:r>
      <w:r w:rsidR="00303E96" w:rsidRPr="003471F9">
        <w:rPr>
          <w:rFonts w:ascii="Kokila" w:hAnsi="Kokila" w:cs="Kalimati" w:hint="cs"/>
          <w:sz w:val="24"/>
          <w:szCs w:val="24"/>
          <w:cs/>
        </w:rPr>
        <w:t xml:space="preserve"> समेतका प्रतिवादीहरु उपर </w:t>
      </w:r>
      <w:r w:rsidR="00303E96" w:rsidRPr="003471F9">
        <w:rPr>
          <w:rFonts w:ascii="Preeti" w:hAnsi="Preeti" w:cs="Kalimati" w:hint="cs"/>
          <w:sz w:val="24"/>
          <w:szCs w:val="24"/>
          <w:cs/>
        </w:rPr>
        <w:t xml:space="preserve">नागरिक लगानी कोषको समेत लगानी रहेको रोयल मर्चेन्ट बैंकिङ एण्ड फाइनान्स लिमिटेडबाट </w:t>
      </w:r>
      <w:r w:rsidR="00303E96" w:rsidRPr="003471F9">
        <w:rPr>
          <w:rFonts w:ascii="Kokila" w:hAnsi="Kokila" w:cs="Kalimati"/>
          <w:sz w:val="24"/>
          <w:szCs w:val="24"/>
          <w:cs/>
        </w:rPr>
        <w:t>अरुणिमा हाउजिङ प्रा.लि.का संचालक रोहित दाहाल</w:t>
      </w:r>
      <w:r w:rsidR="00303E96" w:rsidRPr="003471F9">
        <w:rPr>
          <w:rFonts w:ascii="Kokila" w:hAnsi="Kokila" w:cs="Kalimati" w:hint="cs"/>
          <w:sz w:val="24"/>
          <w:szCs w:val="24"/>
          <w:cs/>
        </w:rPr>
        <w:t>लाई</w:t>
      </w:r>
      <w:r w:rsidR="00303E96" w:rsidRPr="003471F9">
        <w:rPr>
          <w:rFonts w:ascii="Preeti" w:hAnsi="Preeti" w:cs="Kalimati" w:hint="cs"/>
          <w:sz w:val="24"/>
          <w:szCs w:val="24"/>
          <w:cs/>
        </w:rPr>
        <w:t xml:space="preserve"> बैंकिङ प्रक्रिया विपरित प्रवाह भएको कर्जा स्वीकृत गर्ने कार्यमा संलग्न रही </w:t>
      </w:r>
      <w:r w:rsidR="00303E96" w:rsidRPr="003471F9">
        <w:rPr>
          <w:rFonts w:ascii="Kokila" w:hAnsi="Kokila" w:cs="Kalimati"/>
          <w:sz w:val="24"/>
          <w:szCs w:val="24"/>
          <w:cs/>
        </w:rPr>
        <w:t>रु.१</w:t>
      </w:r>
      <w:r w:rsidR="00303E96" w:rsidRPr="003471F9">
        <w:rPr>
          <w:rFonts w:ascii="Kokila" w:hAnsi="Kokila" w:cs="Kalimati"/>
          <w:sz w:val="24"/>
          <w:szCs w:val="24"/>
        </w:rPr>
        <w:t>,</w:t>
      </w:r>
      <w:r w:rsidR="00303E96" w:rsidRPr="003471F9">
        <w:rPr>
          <w:rFonts w:ascii="Kokila" w:hAnsi="Kokila" w:cs="Kalimati"/>
          <w:sz w:val="24"/>
          <w:szCs w:val="24"/>
          <w:cs/>
        </w:rPr>
        <w:t>७५</w:t>
      </w:r>
      <w:r w:rsidR="00303E96" w:rsidRPr="003471F9">
        <w:rPr>
          <w:rFonts w:ascii="Kokila" w:hAnsi="Kokila" w:cs="Kalimati"/>
          <w:sz w:val="24"/>
          <w:szCs w:val="24"/>
        </w:rPr>
        <w:t>,</w:t>
      </w:r>
      <w:r w:rsidR="00303E96" w:rsidRPr="003471F9">
        <w:rPr>
          <w:rFonts w:ascii="Kokila" w:hAnsi="Kokila" w:cs="Kalimati"/>
          <w:sz w:val="24"/>
          <w:szCs w:val="24"/>
          <w:cs/>
        </w:rPr>
        <w:t>६७</w:t>
      </w:r>
      <w:r w:rsidR="00303E96" w:rsidRPr="003471F9">
        <w:rPr>
          <w:rFonts w:ascii="Kokila" w:hAnsi="Kokila" w:cs="Kalimati"/>
          <w:sz w:val="24"/>
          <w:szCs w:val="24"/>
        </w:rPr>
        <w:t>,</w:t>
      </w:r>
      <w:r w:rsidR="00303E96" w:rsidRPr="003471F9">
        <w:rPr>
          <w:rFonts w:ascii="Kokila" w:hAnsi="Kokila" w:cs="Kalimati"/>
          <w:sz w:val="24"/>
          <w:szCs w:val="24"/>
          <w:cs/>
        </w:rPr>
        <w:t xml:space="preserve">८९४।४२ </w:t>
      </w:r>
      <w:r w:rsidR="00303E96" w:rsidRPr="003471F9">
        <w:rPr>
          <w:rFonts w:ascii="Kokila" w:hAnsi="Kokila" w:cs="Kalimati" w:hint="cs"/>
          <w:sz w:val="24"/>
          <w:szCs w:val="24"/>
          <w:cs/>
        </w:rPr>
        <w:t xml:space="preserve">हिनामिना तथा नोक्सानी गरेको देखिएकोले भ्रष्टाचार निवारण ऐन 2059 को दफा १७ बमोजिमको कसुरमा बिगो </w:t>
      </w:r>
      <w:r w:rsidR="00303E96" w:rsidRPr="003471F9">
        <w:rPr>
          <w:rFonts w:ascii="Kokila" w:hAnsi="Kokila" w:cs="Kalimati"/>
          <w:sz w:val="24"/>
          <w:szCs w:val="24"/>
          <w:cs/>
        </w:rPr>
        <w:t>रु.१</w:t>
      </w:r>
      <w:r w:rsidR="00303E96" w:rsidRPr="003471F9">
        <w:rPr>
          <w:rFonts w:ascii="Kokila" w:hAnsi="Kokila" w:cs="Kalimati"/>
          <w:sz w:val="24"/>
          <w:szCs w:val="24"/>
        </w:rPr>
        <w:t>,</w:t>
      </w:r>
      <w:r w:rsidR="00303E96" w:rsidRPr="003471F9">
        <w:rPr>
          <w:rFonts w:ascii="Kokila" w:hAnsi="Kokila" w:cs="Kalimati"/>
          <w:sz w:val="24"/>
          <w:szCs w:val="24"/>
          <w:cs/>
        </w:rPr>
        <w:t>७५</w:t>
      </w:r>
      <w:r w:rsidR="00303E96" w:rsidRPr="003471F9">
        <w:rPr>
          <w:rFonts w:ascii="Kokila" w:hAnsi="Kokila" w:cs="Kalimati"/>
          <w:sz w:val="24"/>
          <w:szCs w:val="24"/>
        </w:rPr>
        <w:t>,</w:t>
      </w:r>
      <w:r w:rsidR="00303E96" w:rsidRPr="003471F9">
        <w:rPr>
          <w:rFonts w:ascii="Kokila" w:hAnsi="Kokila" w:cs="Kalimati"/>
          <w:sz w:val="24"/>
          <w:szCs w:val="24"/>
          <w:cs/>
        </w:rPr>
        <w:t>६७</w:t>
      </w:r>
      <w:r w:rsidR="00303E96" w:rsidRPr="003471F9">
        <w:rPr>
          <w:rFonts w:ascii="Kokila" w:hAnsi="Kokila" w:cs="Kalimati"/>
          <w:sz w:val="24"/>
          <w:szCs w:val="24"/>
        </w:rPr>
        <w:t>,</w:t>
      </w:r>
      <w:r w:rsidR="00303E96" w:rsidRPr="003471F9">
        <w:rPr>
          <w:rFonts w:ascii="Kokila" w:hAnsi="Kokila" w:cs="Kalimati"/>
          <w:sz w:val="24"/>
          <w:szCs w:val="24"/>
          <w:cs/>
        </w:rPr>
        <w:t xml:space="preserve">८९४।४२ </w:t>
      </w:r>
      <w:r w:rsidR="00303E96" w:rsidRPr="003471F9">
        <w:rPr>
          <w:rFonts w:ascii="Kokila" w:hAnsi="Kokila" w:cs="Kalimati" w:hint="cs"/>
          <w:sz w:val="24"/>
          <w:szCs w:val="24"/>
          <w:cs/>
        </w:rPr>
        <w:t>कायम गरी सोही दफा १७ बमोजिम असुल उपर हुन र सोही दफाले निर्देशन गरे बमोजिम सोही  ऐनको दफा ३ को उपदफा (१) र दफा ३(१) (झ) बमोजिम सजाय हुन विशेष अदालत</w:t>
      </w:r>
      <w:r w:rsidR="00303E96" w:rsidRPr="003471F9">
        <w:rPr>
          <w:rFonts w:ascii="Kokila" w:hAnsi="Kokila" w:cs="Kalimati"/>
          <w:sz w:val="24"/>
          <w:szCs w:val="24"/>
        </w:rPr>
        <w:t xml:space="preserve">, </w:t>
      </w:r>
      <w:r w:rsidR="00303E96" w:rsidRPr="003471F9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="00303E96" w:rsidRPr="003471F9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303E96" w:rsidRPr="003471F9">
        <w:rPr>
          <w:rFonts w:ascii="Kokila" w:hAnsi="Kokila" w:cs="Kalimati" w:hint="cs"/>
          <w:sz w:val="24"/>
          <w:szCs w:val="24"/>
          <w:cs/>
        </w:rPr>
        <w:t>८०</w:t>
      </w:r>
      <w:r w:rsidR="00303E96" w:rsidRPr="003471F9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303E96" w:rsidRPr="003471F9">
        <w:rPr>
          <w:rFonts w:ascii="Kokila" w:hAnsi="Kokila" w:cs="Kalimati" w:hint="cs"/>
          <w:sz w:val="24"/>
          <w:szCs w:val="24"/>
          <w:cs/>
        </w:rPr>
        <w:t>११</w:t>
      </w:r>
      <w:r w:rsidR="00303E96" w:rsidRPr="003471F9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303E96" w:rsidRPr="003471F9">
        <w:rPr>
          <w:rFonts w:ascii="Kokila" w:hAnsi="Kokila" w:cs="Kalimati" w:hint="cs"/>
          <w:sz w:val="24"/>
          <w:szCs w:val="24"/>
          <w:cs/>
        </w:rPr>
        <w:t>१० को फैसलाबाट सफाई दिएकोमा उपरोक्त फैसलाउपर</w:t>
      </w:r>
      <w:r w:rsidR="00303E96" w:rsidRPr="003471F9">
        <w:rPr>
          <w:rFonts w:ascii="Kokila" w:hAnsi="Kokila" w:cs="Kalimati"/>
          <w:sz w:val="24"/>
          <w:szCs w:val="24"/>
          <w:cs/>
        </w:rPr>
        <w:t xml:space="preserve"> मिति </w:t>
      </w:r>
      <w:r w:rsidR="00303E96" w:rsidRPr="003471F9">
        <w:rPr>
          <w:rFonts w:ascii="Kokila" w:hAnsi="Kokila" w:cs="Kalimati" w:hint="cs"/>
          <w:sz w:val="24"/>
          <w:szCs w:val="24"/>
          <w:cs/>
        </w:rPr>
        <w:t xml:space="preserve">२०८१।१२।२८ गते </w:t>
      </w:r>
      <w:r w:rsidR="00303E96" w:rsidRPr="003471F9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303E96" w:rsidRPr="003471F9">
        <w:rPr>
          <w:rFonts w:ascii="Kokila" w:hAnsi="Kokila" w:cs="Kalimati" w:hint="cs"/>
          <w:sz w:val="24"/>
          <w:szCs w:val="24"/>
          <w:cs/>
        </w:rPr>
        <w:t>ि</w:t>
      </w:r>
      <w:r w:rsidR="00303E96" w:rsidRPr="003471F9">
        <w:rPr>
          <w:rFonts w:ascii="Kokila" w:hAnsi="Kokila" w:cs="Kalimati"/>
          <w:sz w:val="24"/>
          <w:szCs w:val="24"/>
          <w:cs/>
        </w:rPr>
        <w:t>एको छ</w:t>
      </w:r>
      <w:r w:rsidR="00303E96" w:rsidRPr="003471F9">
        <w:rPr>
          <w:rFonts w:ascii="Kokila" w:hAnsi="Kokila" w:cs="Kalimati" w:hint="cs"/>
          <w:sz w:val="24"/>
          <w:szCs w:val="24"/>
          <w:cs/>
        </w:rPr>
        <w:t>।</w:t>
      </w:r>
    </w:p>
    <w:p w:rsidR="00FD6744" w:rsidRPr="00B14D21" w:rsidRDefault="00FD6744" w:rsidP="002200E7">
      <w:pPr>
        <w:pStyle w:val="ListParagraph"/>
        <w:spacing w:after="0" w:line="240" w:lineRule="auto"/>
        <w:ind w:left="72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2899" w:rsidRDefault="00FE2899" w:rsidP="005C6A14">
      <w:pPr>
        <w:spacing w:after="0" w:line="240" w:lineRule="auto"/>
      </w:pPr>
      <w:r>
        <w:separator/>
      </w:r>
    </w:p>
  </w:endnote>
  <w:endnote w:type="continuationSeparator" w:id="0">
    <w:p w:rsidR="00FE2899" w:rsidRDefault="00FE2899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2899" w:rsidRDefault="00FE2899" w:rsidP="005C6A14">
      <w:pPr>
        <w:spacing w:after="0" w:line="240" w:lineRule="auto"/>
      </w:pPr>
      <w:r>
        <w:separator/>
      </w:r>
    </w:p>
  </w:footnote>
  <w:footnote w:type="continuationSeparator" w:id="0">
    <w:p w:rsidR="00FE2899" w:rsidRDefault="00FE2899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5882"/>
    <w:rsid w:val="00BB5E55"/>
    <w:rsid w:val="00BB6B98"/>
    <w:rsid w:val="00BB705C"/>
    <w:rsid w:val="00BC0BF3"/>
    <w:rsid w:val="00BC1107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2899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39</cp:revision>
  <cp:lastPrinted>2025-04-10T09:53:00Z</cp:lastPrinted>
  <dcterms:created xsi:type="dcterms:W3CDTF">2025-03-21T08:10:00Z</dcterms:created>
  <dcterms:modified xsi:type="dcterms:W3CDTF">2025-04-10T09:53:00Z</dcterms:modified>
</cp:coreProperties>
</file>