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1209"/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"/>
        <w:gridCol w:w="1440"/>
        <w:gridCol w:w="900"/>
        <w:gridCol w:w="2430"/>
        <w:gridCol w:w="4410"/>
        <w:gridCol w:w="5580"/>
      </w:tblGrid>
      <w:tr w:rsidR="00EF7D07" w:rsidRPr="00907CEC" w:rsidTr="001A3BB9">
        <w:trPr>
          <w:trHeight w:val="137"/>
        </w:trPr>
        <w:tc>
          <w:tcPr>
            <w:tcW w:w="468" w:type="dxa"/>
            <w:shd w:val="clear" w:color="auto" w:fill="auto"/>
          </w:tcPr>
          <w:p w:rsidR="00907CEC" w:rsidRPr="00907CEC" w:rsidRDefault="00907CEC" w:rsidP="001A3BB9">
            <w:pPr>
              <w:tabs>
                <w:tab w:val="left" w:pos="3181"/>
              </w:tabs>
              <w:spacing w:after="0" w:line="240" w:lineRule="auto"/>
              <w:ind w:right="-198"/>
              <w:rPr>
                <w:rFonts w:ascii="Calibri" w:eastAsia="Times New Roman" w:hAnsi="Calibri" w:cs="Kalimati"/>
                <w:sz w:val="18"/>
                <w:szCs w:val="18"/>
              </w:rPr>
            </w:pPr>
            <w:r w:rsidRPr="00907CEC">
              <w:rPr>
                <w:rFonts w:ascii="Calibri" w:eastAsia="Times New Roman" w:hAnsi="Calibri" w:cs="Kalimati" w:hint="cs"/>
                <w:sz w:val="18"/>
                <w:szCs w:val="18"/>
                <w:cs/>
              </w:rPr>
              <w:t>सि.नं.</w:t>
            </w:r>
          </w:p>
        </w:tc>
        <w:tc>
          <w:tcPr>
            <w:tcW w:w="1440" w:type="dxa"/>
            <w:shd w:val="clear" w:color="auto" w:fill="auto"/>
          </w:tcPr>
          <w:p w:rsidR="00907CEC" w:rsidRPr="00907CEC" w:rsidRDefault="00907CEC" w:rsidP="001A3BB9">
            <w:pPr>
              <w:tabs>
                <w:tab w:val="left" w:pos="3181"/>
              </w:tabs>
              <w:spacing w:after="0" w:line="240" w:lineRule="auto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07CEC">
              <w:rPr>
                <w:rFonts w:ascii="Calibri" w:eastAsia="Times New Roman" w:hAnsi="Calibri" w:cs="Kalimati"/>
                <w:b/>
                <w:bCs/>
                <w:sz w:val="18"/>
                <w:szCs w:val="18"/>
                <w:cs/>
              </w:rPr>
              <w:t>प्र</w:t>
            </w:r>
            <w:r w:rsidRPr="00907CEC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तिवादी</w:t>
            </w:r>
            <w:r w:rsidRPr="00907CEC">
              <w:rPr>
                <w:rFonts w:ascii="Calibri" w:eastAsia="Times New Roman" w:hAnsi="Calibri" w:cs="Kalimati"/>
                <w:b/>
                <w:bCs/>
                <w:sz w:val="18"/>
                <w:szCs w:val="18"/>
                <w:cs/>
              </w:rPr>
              <w:t>हरु</w:t>
            </w:r>
          </w:p>
        </w:tc>
        <w:tc>
          <w:tcPr>
            <w:tcW w:w="900" w:type="dxa"/>
          </w:tcPr>
          <w:p w:rsidR="00907CEC" w:rsidRPr="00907CEC" w:rsidRDefault="00907CEC" w:rsidP="001A3BB9">
            <w:pPr>
              <w:tabs>
                <w:tab w:val="left" w:pos="3181"/>
              </w:tabs>
              <w:spacing w:after="0" w:line="240" w:lineRule="auto"/>
              <w:rPr>
                <w:rFonts w:ascii="Calibri" w:eastAsia="Times New Roman" w:hAnsi="Calibri" w:cs="Kalimati"/>
                <w:b/>
                <w:bCs/>
                <w:sz w:val="18"/>
                <w:szCs w:val="18"/>
                <w:cs/>
              </w:rPr>
            </w:pPr>
            <w:r w:rsidRPr="00907CEC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मुद्दा</w:t>
            </w:r>
          </w:p>
        </w:tc>
        <w:tc>
          <w:tcPr>
            <w:tcW w:w="2430" w:type="dxa"/>
            <w:shd w:val="clear" w:color="auto" w:fill="auto"/>
          </w:tcPr>
          <w:p w:rsidR="00907CEC" w:rsidRPr="00907CEC" w:rsidRDefault="00907CEC" w:rsidP="001A3BB9">
            <w:pPr>
              <w:tabs>
                <w:tab w:val="left" w:pos="3181"/>
              </w:tabs>
              <w:spacing w:after="0" w:line="240" w:lineRule="auto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07CEC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आयोगको मागदावी</w:t>
            </w:r>
          </w:p>
        </w:tc>
        <w:tc>
          <w:tcPr>
            <w:tcW w:w="4410" w:type="dxa"/>
            <w:shd w:val="clear" w:color="auto" w:fill="auto"/>
          </w:tcPr>
          <w:p w:rsidR="00907CEC" w:rsidRPr="00907CEC" w:rsidRDefault="00907CEC" w:rsidP="001A3BB9">
            <w:pPr>
              <w:tabs>
                <w:tab w:val="left" w:pos="3181"/>
              </w:tabs>
              <w:spacing w:after="0" w:line="240" w:lineRule="auto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07CEC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विशेष अदालतको फैसला र आधार</w:t>
            </w:r>
          </w:p>
        </w:tc>
        <w:tc>
          <w:tcPr>
            <w:tcW w:w="5580" w:type="dxa"/>
            <w:shd w:val="clear" w:color="auto" w:fill="auto"/>
          </w:tcPr>
          <w:p w:rsidR="00907CEC" w:rsidRPr="00907CEC" w:rsidRDefault="00907CEC" w:rsidP="001A3BB9">
            <w:pPr>
              <w:tabs>
                <w:tab w:val="left" w:pos="3181"/>
              </w:tabs>
              <w:spacing w:after="0" w:line="240" w:lineRule="auto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07CEC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 xml:space="preserve">आयोगवाट सम्मानित सर्वोच्च अदालतमा </w:t>
            </w:r>
            <w:r w:rsidR="00EF7D07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 xml:space="preserve">हरि नाथको हकमा </w:t>
            </w:r>
            <w:r w:rsidRPr="00907CEC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पुनरावेदन गरिएका आधारहरु</w:t>
            </w:r>
          </w:p>
        </w:tc>
      </w:tr>
      <w:tr w:rsidR="00EF7D07" w:rsidRPr="00437E15" w:rsidTr="001A3BB9">
        <w:trPr>
          <w:trHeight w:val="137"/>
        </w:trPr>
        <w:tc>
          <w:tcPr>
            <w:tcW w:w="468" w:type="dxa"/>
            <w:shd w:val="clear" w:color="auto" w:fill="auto"/>
          </w:tcPr>
          <w:p w:rsidR="00907CEC" w:rsidRPr="00942D62" w:rsidRDefault="00907CEC" w:rsidP="001A3BB9">
            <w:pPr>
              <w:numPr>
                <w:ilvl w:val="0"/>
                <w:numId w:val="1"/>
              </w:numPr>
              <w:tabs>
                <w:tab w:val="left" w:pos="3181"/>
              </w:tabs>
              <w:spacing w:after="0" w:line="240" w:lineRule="auto"/>
              <w:ind w:hanging="738"/>
              <w:rPr>
                <w:rFonts w:ascii="Kokila" w:hAnsi="Kokila" w:cs="Kalimati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</w:tcPr>
          <w:p w:rsidR="00907CEC" w:rsidRPr="00942D62" w:rsidRDefault="00792F9B" w:rsidP="001A3BB9">
            <w:pPr>
              <w:spacing w:after="0" w:line="240" w:lineRule="auto"/>
              <w:rPr>
                <w:rFonts w:ascii="Kokila" w:hAnsi="Kokila" w:cs="Kalimati"/>
                <w:sz w:val="18"/>
                <w:szCs w:val="18"/>
                <w:cs/>
              </w:rPr>
            </w:pPr>
            <w:r>
              <w:rPr>
                <w:rFonts w:ascii="Kokila" w:hAnsi="Kokila" w:cs="Kalimati" w:hint="cs"/>
                <w:sz w:val="18"/>
                <w:szCs w:val="18"/>
                <w:cs/>
              </w:rPr>
              <w:t>विष्णुकान्त मिश्र समेत</w:t>
            </w:r>
            <w:r w:rsidR="00907CEC" w:rsidRPr="00942D62">
              <w:rPr>
                <w:rFonts w:ascii="Kokila" w:hAnsi="Kokila" w:cs="Kalimati"/>
                <w:sz w:val="18"/>
                <w:szCs w:val="18"/>
                <w:cs/>
              </w:rPr>
              <w:t xml:space="preserve"> (वि.अ. को मु.नं. 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07८</w:t>
            </w:r>
            <w:r w:rsidR="00907CEC" w:rsidRPr="00942D62">
              <w:rPr>
                <w:rFonts w:ascii="Kokila" w:hAnsi="Kokila" w:cs="Kalimati" w:hint="cs"/>
                <w:sz w:val="18"/>
                <w:szCs w:val="18"/>
                <w:cs/>
              </w:rPr>
              <w:t>-</w:t>
            </w:r>
            <w:r w:rsidR="00907CEC" w:rsidRPr="00942D62">
              <w:rPr>
                <w:rFonts w:ascii="Kokila" w:hAnsi="Kokila" w:cs="Kalimati"/>
                <w:sz w:val="18"/>
                <w:szCs w:val="18"/>
              </w:rPr>
              <w:t>CR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-0०५०</w:t>
            </w:r>
            <w:r w:rsidR="00907CEC" w:rsidRPr="00942D62">
              <w:rPr>
                <w:rFonts w:ascii="Kokila" w:hAnsi="Kokila" w:cs="Kalimati" w:hint="cs"/>
                <w:sz w:val="18"/>
                <w:szCs w:val="18"/>
                <w:cs/>
              </w:rPr>
              <w:t>)</w:t>
            </w:r>
            <w:r w:rsidR="00907CEC" w:rsidRPr="00942D62">
              <w:rPr>
                <w:rFonts w:ascii="Kokila" w:hAnsi="Kokila" w:cs="Kalimati"/>
                <w:sz w:val="18"/>
                <w:szCs w:val="18"/>
                <w:cs/>
              </w:rPr>
              <w:t>, वि.अ. को फैसला मिति २०</w:t>
            </w:r>
            <w:r w:rsidR="00907CEC" w:rsidRPr="00942D62">
              <w:rPr>
                <w:rFonts w:ascii="Kokila" w:hAnsi="Kokila" w:cs="Kalimati" w:hint="cs"/>
                <w:sz w:val="18"/>
                <w:szCs w:val="18"/>
                <w:cs/>
              </w:rPr>
              <w:t>80</w:t>
            </w:r>
            <w:r w:rsidR="00E05BF5" w:rsidRPr="00942D62">
              <w:rPr>
                <w:rFonts w:ascii="Kokila" w:hAnsi="Kokila" w:cs="Kalimati"/>
                <w:sz w:val="18"/>
                <w:szCs w:val="18"/>
                <w:cs/>
              </w:rPr>
              <w:t>।</w:t>
            </w:r>
            <w:r w:rsidR="00E05BF5" w:rsidRPr="00942D62">
              <w:rPr>
                <w:rFonts w:ascii="Kokila" w:hAnsi="Kokila" w:cs="Kalimati" w:hint="cs"/>
                <w:sz w:val="18"/>
                <w:szCs w:val="18"/>
                <w:cs/>
              </w:rPr>
              <w:t>११</w:t>
            </w:r>
            <w:r w:rsidR="00907CEC" w:rsidRPr="00942D62">
              <w:rPr>
                <w:rFonts w:ascii="Kokila" w:hAnsi="Kokila" w:cs="Kalimati"/>
                <w:sz w:val="18"/>
                <w:szCs w:val="18"/>
                <w:cs/>
              </w:rPr>
              <w:t>।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२७</w:t>
            </w:r>
          </w:p>
        </w:tc>
        <w:tc>
          <w:tcPr>
            <w:tcW w:w="900" w:type="dxa"/>
          </w:tcPr>
          <w:p w:rsidR="00907CEC" w:rsidRPr="00942D62" w:rsidRDefault="00E05BF5" w:rsidP="001A3BB9">
            <w:pPr>
              <w:spacing w:after="0" w:line="240" w:lineRule="auto"/>
              <w:rPr>
                <w:rFonts w:ascii="Kokila" w:hAnsi="Kokila" w:cs="Kalimati"/>
                <w:sz w:val="18"/>
                <w:szCs w:val="18"/>
              </w:rPr>
            </w:pPr>
            <w:r w:rsidRPr="00942D62">
              <w:rPr>
                <w:rFonts w:ascii="Kokila" w:hAnsi="Kokila" w:cs="Kalimati" w:hint="cs"/>
                <w:sz w:val="18"/>
                <w:szCs w:val="18"/>
                <w:cs/>
              </w:rPr>
              <w:t>घुस रिसवत लिई</w:t>
            </w:r>
            <w:r w:rsidR="00907CEC" w:rsidRPr="00942D62">
              <w:rPr>
                <w:rFonts w:ascii="Kokila" w:hAnsi="Kokila" w:cs="Kalimati" w:hint="cs"/>
                <w:sz w:val="18"/>
                <w:szCs w:val="18"/>
                <w:cs/>
              </w:rPr>
              <w:t xml:space="preserve"> भ्रष्टाचार गरेको।</w:t>
            </w:r>
          </w:p>
        </w:tc>
        <w:tc>
          <w:tcPr>
            <w:tcW w:w="2430" w:type="dxa"/>
            <w:shd w:val="clear" w:color="auto" w:fill="auto"/>
          </w:tcPr>
          <w:p w:rsidR="00437E15" w:rsidRPr="00437E15" w:rsidRDefault="00942D62" w:rsidP="001A3BB9">
            <w:pPr>
              <w:spacing w:after="0" w:line="240" w:lineRule="auto"/>
              <w:ind w:left="-108" w:right="180" w:hanging="468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942D62">
              <w:rPr>
                <w:rFonts w:ascii="Kokila" w:hAnsi="Kokila" w:cs="Kalimati" w:hint="cs"/>
                <w:sz w:val="18"/>
                <w:szCs w:val="18"/>
                <w:cs/>
              </w:rPr>
              <w:t>प्र</w:t>
            </w:r>
            <w:r w:rsidR="001A3BB9">
              <w:rPr>
                <w:rFonts w:ascii="Kokila" w:hAnsi="Kokila" w:cs="Kalimati" w:hint="cs"/>
                <w:sz w:val="18"/>
                <w:szCs w:val="18"/>
                <w:cs/>
              </w:rPr>
              <w:t xml:space="preserve">     </w:t>
            </w:r>
            <w:r w:rsidR="00437E15"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>(क)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ab/>
            </w:r>
            <w:r w:rsidR="00437E15"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 xml:space="preserve">जिल्ला वन कार्यालय रसुवाका तत्कालिन जिल्ला वन अधिकृत बिष्णुकान्त मिश्रले 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रक्तचन्दन ठेक्का मिलाई दिन्छु भनि चीनियाँ नागरिक </w:t>
            </w:r>
            <w:proofErr w:type="spellStart"/>
            <w:r w:rsidR="00437E15"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="00437E15" w:rsidRPr="00437E15">
              <w:rPr>
                <w:rFonts w:ascii="Kokila" w:hAnsi="Kokila" w:cs="Kalimati"/>
                <w:sz w:val="18"/>
                <w:szCs w:val="18"/>
              </w:rPr>
              <w:t xml:space="preserve"> Lu 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समेतबाट रु.७०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०००।- (सत्तरी लाख) रकम घुस/रिसवत लिएको देखिएको हुँदा निजको हकमा भ्रष्टाचार निवारण ऐन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२०५९ को दफा ३ को उपदफा (१) बमोजिमको कसुरमा बिगो रु.७०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०००।- (सत्तरी लाख) कायम गरी सोही ऐनको दफा ३ को उपदफा (१) र दफा ३ को उपदफा (१) को खण्ड (ज) बमोजिम सजाय गरी पाउन मागदावी लिईएको अवस्था देखिन्छ साथै प्रतिवादी बिष्णुकान्त मिश्रले घुस/रिसवत लिएको रकम रु.७०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०००।- (सत्तरी लाख) मध्ये निवेदक </w:t>
            </w:r>
            <w:proofErr w:type="spellStart"/>
            <w:r w:rsidR="00437E15"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="00437E15" w:rsidRPr="00437E15">
              <w:rPr>
                <w:rFonts w:ascii="Kokila" w:hAnsi="Kokila" w:cs="Kalimati"/>
                <w:sz w:val="18"/>
                <w:szCs w:val="18"/>
              </w:rPr>
              <w:t xml:space="preserve"> Lu 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ले प्रतिवादी बिष्णुकान्त मिश्रलाई दिएको रकम रु.४५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०००।- (पैंतालिस लाख) निज निवेदक </w:t>
            </w:r>
            <w:proofErr w:type="spellStart"/>
            <w:r w:rsidR="00437E15"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="00437E15" w:rsidRPr="00437E15">
              <w:rPr>
                <w:rFonts w:ascii="Kokila" w:hAnsi="Kokila" w:cs="Kalimati"/>
                <w:sz w:val="18"/>
                <w:szCs w:val="18"/>
              </w:rPr>
              <w:t xml:space="preserve"> Lu 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lastRenderedPageBreak/>
              <w:t>लाई नै फिर्ता दिलाई दिन र प्रतिवादी लाक्पा ग्याल्जेनबाट घुस/रिसवत लिईएको भनि खुल्न आएको रु.२५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०००।-(पच्चिस लाख) भ्रष्टाचार निवारण ऐन</w:t>
            </w:r>
            <w:r w:rsidR="00437E15" w:rsidRPr="00437E15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>२०५९ को दफा ३(१) बमोजिम जफत गरी पाउन मागदावी लिईएको अवस्था देखिन्छ ।</w:t>
            </w:r>
          </w:p>
          <w:p w:rsidR="00437E15" w:rsidRPr="00437E15" w:rsidRDefault="00437E15" w:rsidP="001A3BB9">
            <w:pPr>
              <w:pStyle w:val="ListParagraph"/>
              <w:spacing w:after="0" w:line="240" w:lineRule="auto"/>
              <w:ind w:left="72"/>
              <w:jc w:val="both"/>
              <w:rPr>
                <w:rFonts w:ascii="Kokila" w:eastAsiaTheme="minorEastAsia" w:hAnsi="Kokila" w:cs="Kalimati"/>
                <w:sz w:val="18"/>
                <w:szCs w:val="18"/>
              </w:rPr>
            </w:pPr>
            <w:r w:rsidRPr="00437E15">
              <w:rPr>
                <w:rFonts w:ascii="Kokila" w:eastAsiaTheme="minorEastAsia" w:hAnsi="Kokila" w:cs="Kalimati"/>
                <w:b/>
                <w:bCs/>
                <w:sz w:val="18"/>
                <w:szCs w:val="18"/>
                <w:cs/>
              </w:rPr>
              <w:t>(ख)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ab/>
            </w:r>
            <w:r w:rsidRPr="00437E15">
              <w:rPr>
                <w:rFonts w:ascii="Kokila" w:eastAsiaTheme="minorEastAsia" w:hAnsi="Kokila" w:cs="Kalimati"/>
                <w:b/>
                <w:bCs/>
                <w:sz w:val="18"/>
                <w:szCs w:val="18"/>
                <w:cs/>
              </w:rPr>
              <w:t>प्रतिवादी बिष्णुकान्त मिश्रको छोरा नविन कुमार मिश्रले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 xml:space="preserve"> निजको वुवाको घुस / रिसवत बापतको रकम रु.४०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०००।- (चालिस लाख) निजको बैंक खातामा जम्मा गरी सहयोग गरेको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 xml:space="preserve">¸ 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निजको बैंक स्टेट्मेन्टबाट देखिन आएकोले निज प्रतिवादी नविन कुमार मिश्रको हकमा भ्रष्टाचार निवारण ऐन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२०५९ को दफा ३ को उपदफा (१) र दफा ३ को उपदफा (१) को खण्ड (छ) बमोजिमको कसुरमा बिगो रु.४०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 xml:space="preserve">०००।- (चालिस लाख) कायम गरी सोही ऐनको दफा २२ को प्रतिवन्धात्मक वाक्यांश बमोजिम मुख्य कसुरदारलाई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lastRenderedPageBreak/>
              <w:t>हुने सजाय सरह नै सजाय हुन मागदावी लिईएको अवस्था देखिन्छ।</w:t>
            </w:r>
          </w:p>
          <w:p w:rsidR="00907CEC" w:rsidRPr="00942D62" w:rsidRDefault="00437E15" w:rsidP="001A3BB9">
            <w:pPr>
              <w:pStyle w:val="ListParagraph"/>
              <w:spacing w:after="0" w:line="240" w:lineRule="auto"/>
              <w:ind w:left="72"/>
              <w:jc w:val="both"/>
              <w:rPr>
                <w:rFonts w:ascii="Kokila" w:eastAsiaTheme="minorEastAsia" w:hAnsi="Kokila" w:cs="Kalimati"/>
                <w:sz w:val="18"/>
                <w:szCs w:val="18"/>
              </w:rPr>
            </w:pPr>
            <w:r w:rsidRPr="00437E15">
              <w:rPr>
                <w:rFonts w:ascii="Kokila" w:eastAsiaTheme="minorEastAsia" w:hAnsi="Kokila" w:cs="Kalimati" w:hint="cs"/>
                <w:b/>
                <w:bCs/>
                <w:sz w:val="18"/>
                <w:szCs w:val="18"/>
                <w:cs/>
              </w:rPr>
              <w:t>ग)</w:t>
            </w:r>
            <w:r w:rsidR="001A3BB9">
              <w:rPr>
                <w:rFonts w:ascii="Kokila" w:eastAsiaTheme="minorEastAsia" w:hAnsi="Kokila" w:cs="Kalimati" w:hint="cs"/>
                <w:b/>
                <w:bCs/>
                <w:sz w:val="18"/>
                <w:szCs w:val="18"/>
                <w:cs/>
              </w:rPr>
              <w:t xml:space="preserve"> </w:t>
            </w:r>
            <w:r w:rsidRPr="00437E15">
              <w:rPr>
                <w:rFonts w:ascii="Kokila" w:eastAsiaTheme="minorEastAsia" w:hAnsi="Kokila" w:cs="Kalimati"/>
                <w:b/>
                <w:bCs/>
                <w:sz w:val="18"/>
                <w:szCs w:val="18"/>
                <w:cs/>
              </w:rPr>
              <w:t xml:space="preserve">ग्याल्जेन एण्ड तामाङ र रसुवा ट्रेडिङ प्रालिका प्रोपाईटर प्रतिवादी लाक्पा ग्याल्जेनको हकमा हेर्दा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निज प्रतिवादीको मृत्यु भईसकेको भन्ने अनुसन्धानबाट खुलेको हुँदा अपराधी सँगै अपराध मर्दछ भन्ने फौजदारी न्यायको सर्बमान्य सिद्दान्त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मुलुकी फौजदारी कार्यविधि संहिता २०७४ को दफा १३३ र दफा १५८ समेतको कानुनी व्यवस्था बमोजिम निजलाई कैद र जरिवाना हुन नसक्ने तर भ्रष्टाचार निवारण ऐन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 xml:space="preserve">२०५९ को दफा ४६ तथा फौजदारी कार्यविधि संहिता २०७४ को दफा १३३ र दफा १५८ बमोजिम मरेको व्यक्तिको हकमा समेत सरकारी वा निजि बिगो क्षतिपुर्ति वा रकम भराउन सकिने कानुनी व्यवस्था रहेकोले निज प्रतिवादीले आफ्नो रकम र निवेदक </w:t>
            </w:r>
            <w:proofErr w:type="spellStart"/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 xml:space="preserve"> Lu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 xml:space="preserve">बाट लिई प्रतिवादी बिष्णुकान्त मिश्रलाई दिएको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lastRenderedPageBreak/>
              <w:t>रिसवत जम्मा रु.७०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०००।- (सत्तरी लाख) भ्रष्टाचार निवारण ऐन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eastAsiaTheme="minorEastAsia" w:hAnsi="Kokila" w:cs="Kalimati"/>
                <w:sz w:val="18"/>
                <w:szCs w:val="18"/>
                <w:cs/>
              </w:rPr>
              <w:t>२०५९ को दफा ३ को उपदफा (१) बमोजिम जफत गर्ने प्रयोजनका लागी मात्र निजलाई प्रतिवादी कायम गरिएको अवस्था देखिन्छ</w:t>
            </w:r>
          </w:p>
        </w:tc>
        <w:tc>
          <w:tcPr>
            <w:tcW w:w="4410" w:type="dxa"/>
            <w:shd w:val="clear" w:color="auto" w:fill="auto"/>
          </w:tcPr>
          <w:p w:rsidR="00437E15" w:rsidRPr="00437E15" w:rsidRDefault="00907CEC" w:rsidP="001A3BB9">
            <w:pPr>
              <w:spacing w:after="0" w:line="240" w:lineRule="auto"/>
              <w:ind w:left="630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942D62">
              <w:rPr>
                <w:rFonts w:ascii="Kokila" w:hAnsi="Kokila" w:cs="Kalimati" w:hint="cs"/>
                <w:sz w:val="18"/>
                <w:szCs w:val="18"/>
                <w:cs/>
              </w:rPr>
              <w:lastRenderedPageBreak/>
              <w:t>फैसलाः</w:t>
            </w:r>
            <w:r w:rsidR="00942D62" w:rsidRPr="00942D62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="00437E15"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     </w:t>
            </w:r>
            <w:r w:rsidR="00437E15"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प्रस्तुत मुद्दामा </w:t>
            </w:r>
            <w:r w:rsidR="00437E15"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विशेष अदालत काठमाण्डौवाट फैसला हुँदा प्रतिवादीहरु विष्णुकान्त मिश्र </w:t>
            </w:r>
            <w:bookmarkStart w:id="0" w:name="_GoBack"/>
            <w:bookmarkEnd w:id="0"/>
            <w:r w:rsidR="00437E15" w:rsidRPr="00437E15">
              <w:rPr>
                <w:rFonts w:ascii="Kokila" w:hAnsi="Kokila" w:cs="Kalimati" w:hint="cs"/>
                <w:sz w:val="18"/>
                <w:szCs w:val="18"/>
                <w:cs/>
              </w:rPr>
              <w:t>समेतले आरोपदावीवाट सफाई पाउने ठहर गरी मिति २०८०।११।२७ मा फैसला भएको अवस्था छ ।</w:t>
            </w:r>
          </w:p>
          <w:p w:rsidR="00437E15" w:rsidRPr="00437E15" w:rsidRDefault="00437E15" w:rsidP="001A3BB9">
            <w:pPr>
              <w:spacing w:after="0" w:line="240" w:lineRule="auto"/>
              <w:ind w:left="630"/>
              <w:contextualSpacing/>
              <w:jc w:val="both"/>
              <w:rPr>
                <w:rFonts w:ascii="Kokila" w:hAnsi="Kokila" w:cs="Kalimati"/>
                <w:sz w:val="18"/>
                <w:szCs w:val="18"/>
                <w:cs/>
              </w:rPr>
            </w:pPr>
          </w:p>
          <w:p w:rsidR="00437E15" w:rsidRPr="00437E15" w:rsidRDefault="00437E15" w:rsidP="001A3BB9">
            <w:pPr>
              <w:spacing w:after="0" w:line="240" w:lineRule="auto"/>
              <w:ind w:left="180"/>
              <w:contextualSpacing/>
              <w:jc w:val="both"/>
              <w:rPr>
                <w:rFonts w:ascii="Kokila" w:hAnsi="Kokila" w:cs="Kalimati"/>
                <w:b/>
                <w:bCs/>
                <w:sz w:val="18"/>
                <w:szCs w:val="18"/>
              </w:rPr>
            </w:pPr>
            <w:r w:rsidRPr="00437E15">
              <w:rPr>
                <w:rFonts w:ascii="Kokila" w:hAnsi="Kokila" w:cs="Kalimati" w:hint="cs"/>
                <w:b/>
                <w:bCs/>
                <w:sz w:val="18"/>
                <w:szCs w:val="18"/>
                <w:cs/>
              </w:rPr>
              <w:t>विशेष अदालत काठमाण्डौबाट प्रतिवादीहरुलाई आरोप दावीवाट नै सफाई हुने ठहर गरी फैसला भएको र फैसला गर्दा निम्न आधारहरु लिएको देखिन्छ :-</w:t>
            </w:r>
          </w:p>
          <w:p w:rsidR="00437E15" w:rsidRPr="00437E15" w:rsidRDefault="00437E15" w:rsidP="001A3BB9">
            <w:pPr>
              <w:numPr>
                <w:ilvl w:val="0"/>
                <w:numId w:val="8"/>
              </w:numPr>
              <w:spacing w:after="0" w:line="240" w:lineRule="auto"/>
              <w:ind w:left="990" w:hanging="630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आफ्‌नो जानकारी र सहमती बिना अरु कसैले कुनै रकम जम्मा गरी दिएको कार्यले फौजदारी दाय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ि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त्व सृजना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न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हुने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हुँदा त्यस्तो कार्यको लागि प्रतिवादी बिरुद्ध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 कुनै कसुर कायम भएको मान्न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नमिल्ने ।</w:t>
            </w:r>
          </w:p>
          <w:p w:rsidR="00437E15" w:rsidRPr="00437E15" w:rsidRDefault="00437E15" w:rsidP="001A3BB9">
            <w:pPr>
              <w:numPr>
                <w:ilvl w:val="0"/>
                <w:numId w:val="8"/>
              </w:numPr>
              <w:spacing w:after="0" w:line="240" w:lineRule="auto"/>
              <w:ind w:left="990" w:hanging="630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प्रतिवादीले उजुरकर्तासंग रिसवत रकम माग गरेको भन्ने अवस्था नदेखिंएको</w:t>
            </w:r>
          </w:p>
          <w:p w:rsidR="00942D62" w:rsidRPr="00942D62" w:rsidRDefault="00942D62" w:rsidP="001A3BB9">
            <w:pPr>
              <w:spacing w:after="0" w:line="240" w:lineRule="auto"/>
              <w:ind w:left="360" w:right="180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942D62" w:rsidRPr="00942D62" w:rsidRDefault="00942D62" w:rsidP="001A3BB9">
            <w:pPr>
              <w:spacing w:after="0" w:line="240" w:lineRule="auto"/>
              <w:ind w:left="720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907CEC" w:rsidRPr="00942D62" w:rsidRDefault="00907CEC" w:rsidP="001A3BB9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942D62" w:rsidRPr="00942D62" w:rsidRDefault="00942D62" w:rsidP="001A3BB9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EF7D07" w:rsidRPr="00942D62" w:rsidRDefault="00EF7D07" w:rsidP="001A3BB9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</w:p>
        </w:tc>
        <w:tc>
          <w:tcPr>
            <w:tcW w:w="5580" w:type="dxa"/>
            <w:shd w:val="clear" w:color="auto" w:fill="auto"/>
          </w:tcPr>
          <w:p w:rsidR="00437E15" w:rsidRPr="001A3BB9" w:rsidRDefault="00437E15" w:rsidP="001A3BB9">
            <w:pPr>
              <w:pStyle w:val="ListParagraph"/>
              <w:numPr>
                <w:ilvl w:val="1"/>
                <w:numId w:val="9"/>
              </w:numPr>
              <w:spacing w:after="0" w:line="240" w:lineRule="auto"/>
              <w:ind w:left="522" w:right="-90" w:hanging="450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1A3BB9">
              <w:rPr>
                <w:rFonts w:ascii="Kokila" w:hAnsi="Kokila" w:cs="Kalimati" w:hint="cs"/>
                <w:sz w:val="18"/>
                <w:szCs w:val="18"/>
                <w:cs/>
              </w:rPr>
              <w:t xml:space="preserve">जिल्ला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वन कार्यालय रसुवाबाट रक्तचन्दन लिलाम बिक्रीको लागी मिति 2066/10/20 मा २१ दिने सुचना प्रकाशित गरि सो सुचनाको आधारमा रसुवा ट्रेडिङ्ग कम्पनि प्रा.लि. र ग्याल्जेन एण्ड तामाङ्ग विजिनेश प्रा.लि.लाई ठेक्का परेको र उक्त ठेक्का  मिति 2066/11/23 मा सदर भई मिति 2066/11/26 मा जिल्ला वन कार्यालय रसुवाले छोडपुर्जीसमेत दिएकोमा सो ठेक्का प्रक्रिया कानुन बिपरित भएको हुँदा मिति 2066/०२/12 गतेको वन बिभागको पत्र आदेश अनुसार रद्द भई मिति 2067/03/08 मा धरौटी बापतको रकम रसुवा ट्रेडिङ्ग कम्पनि प्रा.लि.को रु.३०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०००।- (तीस लाख) र ग्याल्जेन एण्ड तामाङ्ग विजिनेश प्रा.लि.को रु.३०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२५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०००।- (तिस लाख पच्चिस हजार) गरी जम्मा रू.60,25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 xml:space="preserve">०००।- (साठी लाख पच्चिस हजार) धरौट रकम फिर्ता गरेको देखिन्छ ।उजुरीको व्यहोरामा उल्लेखित रकमहरुका सम्बन्धमा हेर्दा बिष्णुकान्त मिश्रको छोरा नविन कुमार मिश्रको नाममा रहेको नेपाल ईन्भेष्टमेन्ट बैंकको खाता नं.- 01405050255820 मा मिति 2066/06/07 (सन् 2009/09/23) मा रू.30,00,000।- (तीस लाख) रमेश शेर्पाको नामबाट र मिति 2066/06/29 (सन् 2009/10/15) मा रू.10,00,000।- (दश लाख मात्र) </w:t>
            </w:r>
            <w:r w:rsidRPr="001A3BB9">
              <w:rPr>
                <w:rFonts w:ascii="Kokila" w:hAnsi="Kokila" w:cs="Kalimati" w:hint="cs"/>
                <w:sz w:val="18"/>
                <w:szCs w:val="18"/>
                <w:cs/>
              </w:rPr>
              <w:t xml:space="preserve">विष्णुकान्त मिश्र ले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सेल्फ लेखी रु.४०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०००।- (चालिस लाख) रकम जम्मा भएको नविनकुमार मिश्रको नामको खाताको स्टेट्मेन्टबाट देखिनुका साथै नविनकुमार मिश्रले बयानमा आफ्नो नेपाल ईन्भेष्टमेन्ट बैंकको खातामा जम्मा रु.४०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०००।- (चालिस लाख) रकम जम्मा भएको</w:t>
            </w:r>
            <w:r w:rsidRPr="001A3BB9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जसमध्ये रु.१०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०००।- (दश लाख) जम्मा गरेको भौचरमा लेखेको अक्षर हेर्दा आफ्नो बुवाको जस्तो लागेको</w:t>
            </w:r>
            <w:r w:rsidRPr="001A3BB9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के-कुन उद्देश्यले उक्त रकम कस्ले डिपोजिट गरेको थाहा नभएको</w:t>
            </w:r>
            <w:r w:rsidRPr="001A3BB9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पछी बुवाले भनेपछी थाहा भएको</w:t>
            </w:r>
            <w:r w:rsidRPr="001A3BB9">
              <w:rPr>
                <w:rFonts w:ascii="Kokila" w:hAnsi="Kokila" w:cs="Kalimati"/>
                <w:sz w:val="18"/>
                <w:szCs w:val="18"/>
              </w:rPr>
              <w:t xml:space="preserve">, ,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 xml:space="preserve">बुवाले भनेपछी उक्त रकमहरु मिति 2066/06/08 (सन् 2009/09/24) मा रू.18,00,000।- (अठार लाख) र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lastRenderedPageBreak/>
              <w:t>रू.1,50,000/- (एक लाख पचास हजार मात्र)</w:t>
            </w:r>
            <w:r w:rsidRPr="001A3BB9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मिति 2066/06/20 (सन् 2009/10/06) मा रू.3,70,000।-(तीन लाख सत्तरी हजार)</w:t>
            </w:r>
            <w:r w:rsidRPr="001A3BB9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मिति 2066/07/04 (सन् 2009/10/21) मा रू.16,40,000।- (सोह्र लाख चालिस हजार) गरि जम्मा रु.३९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६०</w:t>
            </w:r>
            <w:r w:rsidRPr="001A3BB9">
              <w:rPr>
                <w:rFonts w:ascii="Kokila" w:hAnsi="Kokila" w:cs="Kalimati"/>
                <w:sz w:val="18"/>
                <w:szCs w:val="18"/>
              </w:rPr>
              <w:t>,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 xml:space="preserve">०००।- (उन्चालिस लाख साट्ठी हजार) निकालेर बुवालाई नै दिएको हो र बाँकी रकम ए.टि.एम. मार्फत निकालेर खर्च गरेको भनि खुलाएको तथ्य निजको बैंक स्टेट्मेन्टहरुबाट समेत देखिरहेको </w:t>
            </w:r>
            <w:r w:rsidRPr="001A3BB9">
              <w:rPr>
                <w:rFonts w:ascii="Kokila" w:hAnsi="Kokila" w:cs="Kalimati" w:hint="cs"/>
                <w:sz w:val="18"/>
                <w:szCs w:val="18"/>
                <w:cs/>
              </w:rPr>
              <w:t xml:space="preserve">ले निज नविन कुमार मिश्रको खातामा जम्मा भएको रकम घुस रीसवतको हो भने तथ्य प्रमाणित भईरहेको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 xml:space="preserve">अवस्थामा सो </w:t>
            </w:r>
            <w:r w:rsidRPr="001A3BB9">
              <w:rPr>
                <w:rFonts w:ascii="Kokila" w:hAnsi="Kokila" w:cs="Kalimati" w:hint="cs"/>
                <w:sz w:val="18"/>
                <w:szCs w:val="18"/>
                <w:cs/>
              </w:rPr>
              <w:t xml:space="preserve">तथ्यको विश्लेषण नगरी 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>प्रतिवादीहरुलाई आरोपदावीवाट नै सफाई दिने गरी भएको</w:t>
            </w:r>
            <w:r w:rsidR="001B18E7">
              <w:rPr>
                <w:rFonts w:ascii="Kokila" w:hAnsi="Kokila" w:cs="Kalimati" w:hint="cs"/>
                <w:sz w:val="18"/>
                <w:szCs w:val="18"/>
                <w:cs/>
              </w:rPr>
              <w:t xml:space="preserve"> फैसला</w:t>
            </w:r>
            <w:r w:rsidRPr="001A3BB9">
              <w:rPr>
                <w:rFonts w:ascii="Kokila" w:hAnsi="Kokila" w:cs="Kalimati"/>
                <w:sz w:val="18"/>
                <w:szCs w:val="18"/>
                <w:cs/>
              </w:rPr>
              <w:t xml:space="preserve"> त्रुर्टिपूर्ण देखिएकोले वदरभागी रहेको।</w:t>
            </w:r>
          </w:p>
          <w:p w:rsidR="00437E15" w:rsidRPr="00437E15" w:rsidRDefault="00437E15" w:rsidP="001A3BB9">
            <w:pPr>
              <w:pStyle w:val="ListParagraph"/>
              <w:numPr>
                <w:ilvl w:val="1"/>
                <w:numId w:val="9"/>
              </w:numPr>
              <w:spacing w:after="0" w:line="240" w:lineRule="auto"/>
              <w:ind w:left="522" w:right="-90" w:hanging="450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      ख)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प्रस्तुत मुद्दामा जिल्ला वन कार्यालय रसुवाका तत्कालिन जिल्ला वन अधिकृत बिष्णुकान्त मिश्रले चीनियाँ नागरिक </w:t>
            </w:r>
            <w:proofErr w:type="spellStart"/>
            <w:r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sz w:val="18"/>
                <w:szCs w:val="18"/>
              </w:rPr>
              <w:t xml:space="preserve"> Lu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लाई रक्तचन्दनको ठेक्का मिलाईदिने प्रयोजनको लागि रू.</w:t>
            </w:r>
            <w:r w:rsidRPr="00437E15">
              <w:rPr>
                <w:rFonts w:ascii="Kokila" w:hAnsi="Kokila" w:cs="Kalimati"/>
                <w:sz w:val="18"/>
                <w:szCs w:val="18"/>
              </w:rPr>
              <w:t>60,00,000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।- </w:t>
            </w:r>
            <w:proofErr w:type="spellStart"/>
            <w:r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sz w:val="18"/>
                <w:szCs w:val="18"/>
              </w:rPr>
              <w:t xml:space="preserve"> Lu (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साठ्ठी लाख मात्र) रकम निजकै छोरा नबिन कुमार मिश्रको नाममा रहेको नेपाल ईन्भेष्टमेन्ट बैंकको खाता नं.-</w:t>
            </w:r>
            <w:r w:rsidRPr="00437E15">
              <w:rPr>
                <w:rFonts w:ascii="Kokila" w:hAnsi="Kokila" w:cs="Kalimati"/>
                <w:sz w:val="18"/>
                <w:szCs w:val="18"/>
              </w:rPr>
              <w:t>01405050255820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 मा जम्मा गर्न लगाई सम्पर्क बिहिन भएको भन्ने उजुरी परेको र बिष्णुकान्त मिश्रले लिएको रकम रु.७०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(सत्तरी लाख) मध्ये रु.४५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०००।- (पैंतालिस लाख) चीनियाँ नागरिक </w:t>
            </w:r>
            <w:proofErr w:type="spellStart"/>
            <w:r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sz w:val="18"/>
                <w:szCs w:val="18"/>
              </w:rPr>
              <w:t xml:space="preserve"> Lu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को र रु.२५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(पच्चिस लाख) लाक्पा ग्याल्जेनको रहेको तथ्य निजको कागज र पेश गरेको लिखतको प्रतिलिपि समेतबाट पुष्टी हुन आएको देखिन्छ ।जसमध्ये रु.४०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(चालिस लाख) रकम प्रतिवादी बिष्णुकान्त मिश्रले छोराको खातामा हाल्न लगाई आफुले लिएको तथ्य निजको छोराको बयान र बैंक स्टेट्मेन्टहरुबाट देखिन्छ भने बाँकी रु.३०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(तीस लाख) रकम निजलाई नगदै दिएको भन्ने लाक्पा ग्याल्जेनको कागजबाट देखिन्छ ।निवेदकले निवेदन र आफ्नो बयानमा रु.६०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(साठी लाख मात्र) आफ्नो भनि दावी लिएता पनि निजले रकम दिएको व्यक्ति लाक्पा ग्याल्जेनको कागज र निजले पेश गरेको रु.४५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०००।-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lastRenderedPageBreak/>
              <w:t xml:space="preserve">(पैंतालिस लाख) को लिखतको प्रतिलिपिबाट निवेदक चिनियाँ नागरिक </w:t>
            </w:r>
            <w:proofErr w:type="spellStart"/>
            <w:r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sz w:val="18"/>
                <w:szCs w:val="18"/>
              </w:rPr>
              <w:t xml:space="preserve"> Lu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को  रु.४५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(पैंतालिस लाख मात्र) र लाक्पा ग्याल्जेनको रु.२५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(पच्चिस लाख) रहेको तथ्य लाक्पा ग्याल्जेनको कागज र पेश गरेको लिखत समेतबाट पुष्टी भएको साथै प्रतिवादी बिष्णुकान्त मिश्रले रक्त चन्दनको ठेक्का मिलाई दिन्छु भनि रु.७०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०००।- (सत्तरी लाख) रकम लिएको भन्ने मिसिल संलग्न तथ्य प्रमाणहरु समेतबाट पुष्टि भईरहेको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देखिन्छ ।प्रतिवादी विष्णूकान्त मिश्रले आफ्नो जिम्मेवारी अनुसारको कर्तव्य पालना गर्ने शिलशिलामा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चीनियाँ नागरिक </w:t>
            </w:r>
            <w:proofErr w:type="spellStart"/>
            <w:r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sz w:val="18"/>
                <w:szCs w:val="18"/>
              </w:rPr>
              <w:t xml:space="preserve"> Lu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 लाई रक्त चन्दनको ठेक्का मिलाईदिने प्रयोजनको लागी घुस रिसवत लिएको र सो निजले प्रेमपूर्वक स्वीकार गरी </w:t>
            </w:r>
            <w:r w:rsidRPr="00437E15">
              <w:rPr>
                <w:rFonts w:ascii="Kokila" w:hAnsi="Kokila" w:cs="Kalimati"/>
                <w:sz w:val="18"/>
                <w:szCs w:val="18"/>
              </w:rPr>
              <w:t>(Demand + Acceptance)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 आफ्नो छोरा नविन कुमार मिश्रको खातामा आफ्नो स्वेच्छाले जम्मा गरी उक्त काम भुक्तानी समेत लिई सकेको अवस्था पुष्टी भई रहेकोमा उक्त तथ्य एवं प्रमाणको वेवास्ता गरी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प्रतिवादीहरुलाई आरोपदावीवाट नै सफाई पाउने ठहर गरी भएको फैसला त्रुर्टिपुर्ण रहेकोले वदरभागी छ </w:t>
            </w:r>
            <w:r w:rsidRPr="00437E15">
              <w:rPr>
                <w:rFonts w:ascii="Kokila" w:hAnsi="Kokila" w:cs="Kalimati"/>
                <w:sz w:val="18"/>
                <w:szCs w:val="18"/>
              </w:rPr>
              <w:t>¸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वदर गरी पाउँ ।</w:t>
            </w:r>
          </w:p>
          <w:p w:rsidR="00437E15" w:rsidRPr="00437E15" w:rsidRDefault="00437E15" w:rsidP="001A3BB9">
            <w:pPr>
              <w:pStyle w:val="ListParagraph"/>
              <w:numPr>
                <w:ilvl w:val="1"/>
                <w:numId w:val="9"/>
              </w:numPr>
              <w:spacing w:after="0" w:line="240" w:lineRule="auto"/>
              <w:ind w:left="522" w:right="-90" w:hanging="450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(ग)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ab/>
              <w:t>प्रतिवादी बिष्णुकान्त मिश्रको छोरा नविन कुमार मिश्रले निजको वुवा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 विष्णुकान्त मिश्र ले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घुस / रिसवत बापतको रकम रु.४०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०००।- (चालिस लाख)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आफ्नो छोरा निज प्रतिवादी नविन कुमार मिश्रको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बैंक खातामा जम्मा गरी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उक्त रकम निकाली निज विष्णुकान्त मिश्रलाई दिएको तथा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निजको बैंक स्टेट्मेन्टबाट देखिन आइरह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े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को अवस्थामा निजलाई आरोपदावी  वमोजिम नै सजाय हुनुपर्नेमा सो तर्फ अन्देखा गरी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सफाई दिई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भएको फैसला त्रुर्टिपूर्ण भएकोले वदरभागी रहेको छ ।</w:t>
            </w:r>
          </w:p>
          <w:p w:rsidR="00437E15" w:rsidRPr="00437E15" w:rsidRDefault="00437E15" w:rsidP="001A3BB9">
            <w:pPr>
              <w:pStyle w:val="ListParagraph"/>
              <w:numPr>
                <w:ilvl w:val="1"/>
                <w:numId w:val="9"/>
              </w:numPr>
              <w:spacing w:after="0" w:line="240" w:lineRule="auto"/>
              <w:ind w:left="522" w:right="-90" w:hanging="450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(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घ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)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ab/>
              <w:t>ग्याल्जेन एण्ड तामाङ र रसुवा ट्रेडिङ प्रालिका प्रोपाईटर प्रतिवादी लाक्पा ग्याल्जेनको जगन्नाथदेवल कारागार काठमाडौंमा मिति २०७७/०६/०५ गते मृत्यु भईसकेको भन्ने व्यहोरा खुलेको हुँदा अपराधी सँगै अपराध मर्दछ भन्ने फौजदारी न्यायको सर्बमान्य सिद्दान्त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मुलुकी फौजदारी कार्यविधि संहिता २०७४ को दफा १३३ र दफा १५८ समेतको कानुनी व्यवस्था बमोजिम निजलाई कैद र जरिवाना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lastRenderedPageBreak/>
              <w:t>हुन नसक्ने तर भ्रष्टाचार निवारण ऐन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२०५९ को दफा ४६ तथा फौजदारी कार्यविधि संहिता २०७४ को दफा १३३ र दफा १५८ बमोजिम मरेको व्यक्तिको हकमा समेत सरकारी वा निजि बिगो क्षतिपुर्ति वा रकम भराउन सकिने कानुनी व्यवस्था रहेकोले निज प्रतिवादीले आफ्नो रकम र निवेदक </w:t>
            </w:r>
            <w:proofErr w:type="spellStart"/>
            <w:r w:rsidRPr="00437E15">
              <w:rPr>
                <w:rFonts w:ascii="Kokila" w:hAnsi="Kokila" w:cs="Kalimati"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sz w:val="18"/>
                <w:szCs w:val="18"/>
              </w:rPr>
              <w:t xml:space="preserve"> Lu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बाट लिई प्रतिवादी बिष्णुकान्त मिश्रलाई दिएको रिसवत जम्मा रु.७०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०००।- (सत्तरी लाख) भ्रष्टाचार निवारण ऐन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२०५९ को दफा ३ को उपदफा (१) बमोजिम जफत गर्ने प्रयोजनका अनुसार नै कसुर कायम गर्नुपर्नेमा सो तर्फ अन्देखा गरी भएको फैसला त्रुर्टिपूर्ण भएकोले वदरभागी रहेको छ ।</w:t>
            </w:r>
          </w:p>
          <w:p w:rsidR="00437E15" w:rsidRPr="00437E15" w:rsidRDefault="00437E15" w:rsidP="001A3BB9">
            <w:pPr>
              <w:pStyle w:val="ListParagraph"/>
              <w:numPr>
                <w:ilvl w:val="1"/>
                <w:numId w:val="9"/>
              </w:numPr>
              <w:spacing w:after="0" w:line="240" w:lineRule="auto"/>
              <w:ind w:left="522" w:right="-90" w:hanging="450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(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>ङ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)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ab/>
              <w:t>प्रमाण ऐन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 xml:space="preserve">२०३१ को दफा ३ मा अदालतले मुद्दामा ठहर गर्नुपर्ने कुरा र त्यस्तो कुरासँग सम्बद्ध कुराको मात्र प्रमाण बुझ्‍न हुन्छ भन्‍ने व्यवस्था रहेको छ । यस व्यवस्थाअनुसार ठहर गर्नुपर्ने कुरा र त्यस्तो कुरासँग सम्बद्ब कुराको प्रमाण बुझ्‍न सकिने देखिन्छ । सम्बद्ध कुरा भन्‍नाले मुद्दामा ठहर गर्नुपर्ने कुरालाई प्रमाणित वा खण्डन गर्न सहायता हुने कुरालाई सम्झनु पर्दछ । प्रस्तुत मुद्दामा प्रमाणको रूपमा पेस गरिएको वैंक स्टेटमेन्ट र लिखत कागज समेतवाट रिसवत् लिने दिने कार्य भएको तथ्य खुल्‍न आएको छ सो वाट समेत आरोपित कसुर गरेको तथ्य समर्थित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भईरहेकोले नविन कुमार मिश्रको खातामा जम्मा भएको रकम निजको आम्दानी नभई निजको वावु विष्णुकान्त मिश्रले घुसवापत प्राप्त गरेको रकम हो भन्ने तथ्य पुष्टी भएकोले मुद्दामा तथ्यसँग 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Relevant 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भएको 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Banking Documents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मा 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Admissibility </w:t>
            </w:r>
            <w:r w:rsidRPr="00437E15">
              <w:rPr>
                <w:rFonts w:ascii="Kokila" w:hAnsi="Kokila" w:cs="Kalimati" w:hint="cs"/>
                <w:sz w:val="18"/>
                <w:szCs w:val="18"/>
                <w:cs/>
              </w:rPr>
              <w:t xml:space="preserve">रहेको तथ्य स्थापित भईरहेको अवस्थामा उक्त प्रमाणको </w:t>
            </w:r>
            <w:r w:rsidRPr="00437E15">
              <w:rPr>
                <w:rFonts w:ascii="Kokila" w:hAnsi="Kokila" w:cs="Kalimati"/>
                <w:sz w:val="18"/>
                <w:szCs w:val="18"/>
              </w:rPr>
              <w:t xml:space="preserve"> </w:t>
            </w:r>
            <w:r w:rsidRPr="00437E15">
              <w:rPr>
                <w:rFonts w:ascii="Kokila" w:hAnsi="Kokila" w:cs="Kalimati"/>
                <w:sz w:val="18"/>
                <w:szCs w:val="18"/>
                <w:cs/>
              </w:rPr>
              <w:t>अन्देखा गरी भएको फैसला त्रुर्टिपूर्ण रहि वदरभागी छ ।</w:t>
            </w:r>
          </w:p>
          <w:p w:rsidR="006940F1" w:rsidRPr="00942D62" w:rsidRDefault="00437E15" w:rsidP="001A3BB9">
            <w:pPr>
              <w:spacing w:after="0" w:line="240" w:lineRule="auto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 xml:space="preserve">अत: जिल्ला वन कार्यालय रसुवाका तत्कालिन जिल्ला वन अधिकृत बिष्णुकान्त मिश्रले रक्तचन्दन ठेक्का मिलाई दिन्छु भनि चीनियाँ नागरिक </w:t>
            </w:r>
            <w:proofErr w:type="spellStart"/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 xml:space="preserve"> Lu 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>समेतबाट रु.७०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 xml:space="preserve">०००।- (सत्तरी लाख) रकम घुस/रिसवत लिएको र सो रकम लुकाउन  प्रतिवादी बिष्णुकान्त मिश्रको छोरा नविन कुमार मिश्रको समेत भुमिका रहेको देखिदा निज प्रतिवादीहरुलाई बिगो अनुसार कैद र जरीबाना गरी साथै प्रतिवादी लाक्पा ग्याल्जेनको मृत्यु भैसकेको भए तापनि 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lastRenderedPageBreak/>
              <w:t xml:space="preserve">मरेको व्यक्तिको हकमा समेत सरकारी वा निजि बिगो क्षतिपुर्ति वा रकम भराउन सकिने कानुनी व्यवस्था रहेकोले निजी प्रतिवादीले आफ्नो रकम र निवेदक </w:t>
            </w:r>
            <w:proofErr w:type="spellStart"/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>Chihe</w:t>
            </w:r>
            <w:proofErr w:type="spellEnd"/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 xml:space="preserve"> Lu 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>बाट लिई प्रतिवादी बिष्णुकान्त मिश्रलाई दिएको रिसवत जम्मा रु.७०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>००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>,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>०००।- (सत्तरी लाख) भ्रष्टाचार निवारण ऐन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</w:rPr>
              <w:t xml:space="preserve">, </w:t>
            </w:r>
            <w:r w:rsidRPr="00437E15">
              <w:rPr>
                <w:rFonts w:ascii="Kokila" w:hAnsi="Kokila" w:cs="Kalimati"/>
                <w:b/>
                <w:bCs/>
                <w:sz w:val="18"/>
                <w:szCs w:val="18"/>
                <w:cs/>
              </w:rPr>
              <w:t>२०५९ को दफा ३ को उपदफा (१) बमोजिम जफत गरी पाउँ।</w:t>
            </w:r>
          </w:p>
        </w:tc>
      </w:tr>
    </w:tbl>
    <w:p w:rsidR="00024908" w:rsidRPr="00942D62" w:rsidRDefault="00024908" w:rsidP="006940F1">
      <w:pPr>
        <w:spacing w:line="240" w:lineRule="auto"/>
        <w:rPr>
          <w:rFonts w:ascii="Kokila" w:hAnsi="Kokila" w:cs="Kalimati"/>
          <w:sz w:val="18"/>
          <w:szCs w:val="18"/>
        </w:rPr>
      </w:pPr>
    </w:p>
    <w:sectPr w:rsidR="00024908" w:rsidRPr="00942D62" w:rsidSect="00907CEC">
      <w:head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2D3" w:rsidRDefault="00AC72D3" w:rsidP="00907CEC">
      <w:pPr>
        <w:spacing w:after="0" w:line="240" w:lineRule="auto"/>
      </w:pPr>
      <w:r>
        <w:separator/>
      </w:r>
    </w:p>
  </w:endnote>
  <w:endnote w:type="continuationSeparator" w:id="0">
    <w:p w:rsidR="00AC72D3" w:rsidRDefault="00AC72D3" w:rsidP="00907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2D3" w:rsidRDefault="00AC72D3" w:rsidP="00907CEC">
      <w:pPr>
        <w:spacing w:after="0" w:line="240" w:lineRule="auto"/>
      </w:pPr>
      <w:r>
        <w:separator/>
      </w:r>
    </w:p>
  </w:footnote>
  <w:footnote w:type="continuationSeparator" w:id="0">
    <w:p w:rsidR="00AC72D3" w:rsidRDefault="00AC72D3" w:rsidP="00907C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693" w:rsidRDefault="009F7693" w:rsidP="009F7693">
    <w:pPr>
      <w:spacing w:after="0"/>
      <w:ind w:left="-360" w:right="-630"/>
      <w:jc w:val="center"/>
      <w:rPr>
        <w:rFonts w:cs="Kalimati"/>
        <w:b/>
        <w:bCs/>
        <w:sz w:val="20"/>
      </w:rPr>
    </w:pPr>
    <w:r w:rsidRPr="00B36EC3">
      <w:rPr>
        <w:rFonts w:cs="Kalimati" w:hint="cs"/>
        <w:b/>
        <w:bCs/>
        <w:sz w:val="20"/>
        <w:cs/>
      </w:rPr>
      <w:t xml:space="preserve">अख्तियार दुरुपयोग अनुसन्धान आयोगबाट मिति </w:t>
    </w:r>
    <w:r>
      <w:rPr>
        <w:rFonts w:cs="Kalimati" w:hint="cs"/>
        <w:b/>
        <w:bCs/>
        <w:sz w:val="20"/>
        <w:cs/>
      </w:rPr>
      <w:t>2081</w:t>
    </w:r>
    <w:r w:rsidRPr="00B36EC3">
      <w:rPr>
        <w:rFonts w:cs="Kalimati" w:hint="cs"/>
        <w:b/>
        <w:bCs/>
        <w:sz w:val="20"/>
        <w:cs/>
      </w:rPr>
      <w:t>/</w:t>
    </w:r>
    <w:r>
      <w:rPr>
        <w:rFonts w:cs="Kalimati" w:hint="cs"/>
        <w:b/>
        <w:bCs/>
        <w:sz w:val="20"/>
        <w:cs/>
      </w:rPr>
      <w:t>1२</w:t>
    </w:r>
    <w:r w:rsidRPr="00B36EC3">
      <w:rPr>
        <w:rFonts w:cs="Kalimati" w:hint="cs"/>
        <w:b/>
        <w:bCs/>
        <w:sz w:val="20"/>
        <w:cs/>
      </w:rPr>
      <w:t>/</w:t>
    </w:r>
    <w:r w:rsidRPr="00D04356">
      <w:rPr>
        <w:rFonts w:cs="Kalimati" w:hint="cs"/>
        <w:b/>
        <w:bCs/>
        <w:sz w:val="20"/>
        <w:cs/>
      </w:rPr>
      <w:t>0७ ग</w:t>
    </w:r>
    <w:r w:rsidRPr="00B36EC3">
      <w:rPr>
        <w:rFonts w:cs="Kalimati" w:hint="cs"/>
        <w:b/>
        <w:bCs/>
        <w:sz w:val="20"/>
        <w:cs/>
      </w:rPr>
      <w:t>ते सर्वोच्च अदालतमा पुन</w:t>
    </w:r>
    <w:r>
      <w:rPr>
        <w:rFonts w:cs="Kalimati" w:hint="cs"/>
        <w:b/>
        <w:bCs/>
        <w:sz w:val="20"/>
        <w:cs/>
      </w:rPr>
      <w:t>रावेदन गरिएको मुद्दाहरुको विवरण</w:t>
    </w:r>
    <w:r w:rsidRPr="00B36EC3">
      <w:rPr>
        <w:rFonts w:cs="Kalimati" w:hint="cs"/>
        <w:b/>
        <w:bCs/>
        <w:sz w:val="20"/>
        <w:cs/>
      </w:rPr>
      <w:t>:-</w:t>
    </w:r>
  </w:p>
  <w:p w:rsidR="009F7693" w:rsidRDefault="009F769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5289"/>
    <w:multiLevelType w:val="hybridMultilevel"/>
    <w:tmpl w:val="18DC1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760F5"/>
    <w:multiLevelType w:val="hybridMultilevel"/>
    <w:tmpl w:val="82B25742"/>
    <w:lvl w:ilvl="0" w:tplc="673865FA">
      <w:start w:val="1"/>
      <w:numFmt w:val="hindiVowels"/>
      <w:lvlText w:val="(%1)"/>
      <w:lvlJc w:val="left"/>
      <w:pPr>
        <w:ind w:left="54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>
    <w:nsid w:val="1601534F"/>
    <w:multiLevelType w:val="hybridMultilevel"/>
    <w:tmpl w:val="2F6A7D48"/>
    <w:lvl w:ilvl="0" w:tplc="99FE4B7E">
      <w:start w:val="1"/>
      <w:numFmt w:val="hindiVowels"/>
      <w:lvlText w:val="%1."/>
      <w:lvlJc w:val="left"/>
      <w:pPr>
        <w:ind w:left="720" w:hanging="360"/>
      </w:pPr>
      <w:rPr>
        <w:rFonts w:ascii="Kokila" w:eastAsiaTheme="minorEastAsia" w:hAnsi="Kokila" w:cs="Kalimat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1E59D0"/>
    <w:multiLevelType w:val="hybridMultilevel"/>
    <w:tmpl w:val="1DDA8C9A"/>
    <w:lvl w:ilvl="0" w:tplc="62BE9A0A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040AAE"/>
    <w:multiLevelType w:val="hybridMultilevel"/>
    <w:tmpl w:val="82B606F6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79BED8B2">
      <w:start w:val="1"/>
      <w:numFmt w:val="hindiVowels"/>
      <w:lvlText w:val="(%2)"/>
      <w:lvlJc w:val="left"/>
      <w:pPr>
        <w:ind w:left="1800" w:hanging="360"/>
      </w:pPr>
      <w:rPr>
        <w:rFonts w:ascii="Calibri" w:eastAsia="Calibri" w:hAnsi="Calibri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06C3CFE"/>
    <w:multiLevelType w:val="hybridMultilevel"/>
    <w:tmpl w:val="75387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7">
    <w:nsid w:val="5AC17767"/>
    <w:multiLevelType w:val="hybridMultilevel"/>
    <w:tmpl w:val="D86ADA5E"/>
    <w:lvl w:ilvl="0" w:tplc="6D16721A">
      <w:start w:val="1"/>
      <w:numFmt w:val="hindiVowels"/>
      <w:lvlText w:val="(%1)"/>
      <w:lvlJc w:val="left"/>
      <w:pPr>
        <w:ind w:left="135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8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1"/>
  </w:num>
  <w:num w:numId="7">
    <w:abstractNumId w:val="7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B36"/>
    <w:rsid w:val="00024908"/>
    <w:rsid w:val="00073D96"/>
    <w:rsid w:val="001A3BB9"/>
    <w:rsid w:val="001B18E7"/>
    <w:rsid w:val="001F194B"/>
    <w:rsid w:val="00273028"/>
    <w:rsid w:val="00437E15"/>
    <w:rsid w:val="005D536B"/>
    <w:rsid w:val="00605BA7"/>
    <w:rsid w:val="00685D1B"/>
    <w:rsid w:val="006940F1"/>
    <w:rsid w:val="00792F9B"/>
    <w:rsid w:val="008B239A"/>
    <w:rsid w:val="00907CEC"/>
    <w:rsid w:val="00942D62"/>
    <w:rsid w:val="009F7693"/>
    <w:rsid w:val="00A54856"/>
    <w:rsid w:val="00AC72D3"/>
    <w:rsid w:val="00B00B36"/>
    <w:rsid w:val="00E05BF5"/>
    <w:rsid w:val="00EF7D07"/>
    <w:rsid w:val="00F6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7CEC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07CEC"/>
    <w:pPr>
      <w:ind w:left="720"/>
      <w:contextualSpacing/>
    </w:pPr>
    <w:rPr>
      <w:rFonts w:ascii="Calibri" w:eastAsia="Calibri" w:hAnsi="Calibri" w:cs="Mangal"/>
    </w:rPr>
  </w:style>
  <w:style w:type="character" w:customStyle="1" w:styleId="ListParagraphChar">
    <w:name w:val="List Paragraph Char"/>
    <w:link w:val="ListParagraph"/>
    <w:uiPriority w:val="34"/>
    <w:rsid w:val="00907CEC"/>
    <w:rPr>
      <w:rFonts w:ascii="Calibri" w:eastAsia="Calibri" w:hAnsi="Calibri" w:cs="Mangal"/>
    </w:rPr>
  </w:style>
  <w:style w:type="paragraph" w:styleId="Header">
    <w:name w:val="header"/>
    <w:basedOn w:val="Normal"/>
    <w:link w:val="Head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7CE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CE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7CEC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07CEC"/>
    <w:pPr>
      <w:ind w:left="720"/>
      <w:contextualSpacing/>
    </w:pPr>
    <w:rPr>
      <w:rFonts w:ascii="Calibri" w:eastAsia="Calibri" w:hAnsi="Calibri" w:cs="Mangal"/>
    </w:rPr>
  </w:style>
  <w:style w:type="character" w:customStyle="1" w:styleId="ListParagraphChar">
    <w:name w:val="List Paragraph Char"/>
    <w:link w:val="ListParagraph"/>
    <w:uiPriority w:val="34"/>
    <w:rsid w:val="00907CEC"/>
    <w:rPr>
      <w:rFonts w:ascii="Calibri" w:eastAsia="Calibri" w:hAnsi="Calibri" w:cs="Mangal"/>
    </w:rPr>
  </w:style>
  <w:style w:type="paragraph" w:styleId="Header">
    <w:name w:val="header"/>
    <w:basedOn w:val="Normal"/>
    <w:link w:val="Head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7CE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CE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1481</Words>
  <Characters>8446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Bishwas Timilsina</dc:creator>
  <cp:lastModifiedBy>Windows User</cp:lastModifiedBy>
  <cp:revision>14</cp:revision>
  <cp:lastPrinted>2025-03-20T09:14:00Z</cp:lastPrinted>
  <dcterms:created xsi:type="dcterms:W3CDTF">2023-09-18T05:41:00Z</dcterms:created>
  <dcterms:modified xsi:type="dcterms:W3CDTF">2025-03-20T09:14:00Z</dcterms:modified>
</cp:coreProperties>
</file>